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B2FA3" w14:textId="77777777" w:rsidR="00E378BB" w:rsidRDefault="00E378BB" w:rsidP="0065450D">
      <w:pPr>
        <w:pStyle w:val="Heading1"/>
      </w:pPr>
    </w:p>
    <w:p w14:paraId="7ABF5BB3" w14:textId="77777777" w:rsidR="00CA5975" w:rsidRDefault="00CA5975" w:rsidP="00CA5975"/>
    <w:p w14:paraId="1A2DD9EA" w14:textId="77777777" w:rsidR="00CA5975" w:rsidRDefault="00CA5975" w:rsidP="00CA5975"/>
    <w:p w14:paraId="6C0DB175" w14:textId="77777777" w:rsidR="00CA5975" w:rsidRDefault="00CA5975" w:rsidP="00CA5975"/>
    <w:p w14:paraId="645DD255" w14:textId="77777777" w:rsidR="00CA5975" w:rsidRDefault="00CA5975" w:rsidP="00CA5975"/>
    <w:p w14:paraId="7E5AF864" w14:textId="77777777" w:rsidR="00CA5975" w:rsidRDefault="00CA5975" w:rsidP="00CA5975"/>
    <w:p w14:paraId="02F81BA7" w14:textId="77777777" w:rsidR="00CA5975" w:rsidRDefault="00CA5975" w:rsidP="0080672C">
      <w:pPr>
        <w:pStyle w:val="Title"/>
      </w:pPr>
    </w:p>
    <w:p w14:paraId="4A97E2EF" w14:textId="77777777" w:rsidR="004B4B0C" w:rsidRDefault="00CA5975" w:rsidP="0080672C">
      <w:pPr>
        <w:pStyle w:val="Title"/>
      </w:pPr>
      <w:r w:rsidRPr="004B4B0C">
        <w:t>Request for Proposal</w:t>
      </w:r>
    </w:p>
    <w:p w14:paraId="37641F03" w14:textId="77107E90" w:rsidR="00CA5975" w:rsidRPr="004B4B0C" w:rsidRDefault="003D5DD7" w:rsidP="0080672C">
      <w:pPr>
        <w:pStyle w:val="Title"/>
      </w:pPr>
      <w:r>
        <w:t>Case</w:t>
      </w:r>
      <w:r w:rsidR="0046248C">
        <w:t xml:space="preserve"> Management </w:t>
      </w:r>
      <w:r w:rsidR="009D3ED3">
        <w:t xml:space="preserve">Software </w:t>
      </w:r>
      <w:r w:rsidR="00BE3589">
        <w:t>Solution</w:t>
      </w:r>
    </w:p>
    <w:p w14:paraId="1706904D" w14:textId="77777777" w:rsidR="00CA5975" w:rsidRDefault="00CA5975" w:rsidP="00CA5975"/>
    <w:p w14:paraId="71DAA07A" w14:textId="77777777" w:rsidR="00CA5975" w:rsidRDefault="00CA5975" w:rsidP="00CA5975"/>
    <w:p w14:paraId="6B4B6599" w14:textId="77777777" w:rsidR="00CA5975" w:rsidRPr="00CA5975" w:rsidRDefault="00CA5975" w:rsidP="00662CC8"/>
    <w:p w14:paraId="46859365" w14:textId="77777777" w:rsidR="00CA5975" w:rsidRDefault="00CA5975" w:rsidP="00CA5975">
      <w:pPr>
        <w:rPr>
          <w:rFonts w:ascii="Arial" w:hAnsi="Arial" w:cs="Arial"/>
          <w:b/>
          <w:bCs/>
        </w:rPr>
      </w:pPr>
    </w:p>
    <w:p w14:paraId="0D746A6D" w14:textId="77777777" w:rsidR="00CA5975" w:rsidRDefault="00CA5975" w:rsidP="00CA5975">
      <w:pPr>
        <w:rPr>
          <w:rFonts w:ascii="Arial" w:hAnsi="Arial" w:cs="Arial"/>
          <w:b/>
          <w:bCs/>
        </w:rPr>
      </w:pPr>
    </w:p>
    <w:p w14:paraId="46239E2E" w14:textId="77777777" w:rsidR="00CA5975" w:rsidRDefault="00CA5975" w:rsidP="00CA5975">
      <w:pPr>
        <w:rPr>
          <w:rFonts w:ascii="Arial" w:hAnsi="Arial" w:cs="Arial"/>
          <w:b/>
          <w:bCs/>
        </w:rPr>
      </w:pPr>
    </w:p>
    <w:p w14:paraId="5F782898" w14:textId="77777777" w:rsidR="00CA5975" w:rsidRDefault="00CA5975" w:rsidP="00CA5975">
      <w:pPr>
        <w:rPr>
          <w:rFonts w:ascii="Arial" w:hAnsi="Arial" w:cs="Arial"/>
          <w:b/>
          <w:bCs/>
        </w:rPr>
      </w:pPr>
    </w:p>
    <w:p w14:paraId="1FBA3FEA" w14:textId="4E77A512" w:rsidR="00CA5975" w:rsidRPr="00CA5975" w:rsidRDefault="00CA5975" w:rsidP="00CA5975">
      <w:pPr>
        <w:rPr>
          <w:rFonts w:ascii="Arial" w:hAnsi="Arial" w:cs="Arial"/>
          <w:color w:val="003C61"/>
        </w:rPr>
      </w:pPr>
      <w:r w:rsidRPr="00CA5975">
        <w:rPr>
          <w:rFonts w:ascii="Arial" w:hAnsi="Arial" w:cs="Arial"/>
          <w:b/>
          <w:bCs/>
          <w:color w:val="003D64"/>
        </w:rPr>
        <w:t xml:space="preserve">Contracting Entity: </w:t>
      </w:r>
      <w:r w:rsidR="00E36779">
        <w:rPr>
          <w:rFonts w:ascii="Arial" w:hAnsi="Arial" w:cs="Arial"/>
          <w:color w:val="003C61"/>
        </w:rPr>
        <w:t>Oregon State Treasury</w:t>
      </w:r>
    </w:p>
    <w:p w14:paraId="4732AEAD" w14:textId="555665B3" w:rsidR="00CA5975" w:rsidRDefault="00CA5975" w:rsidP="0080672C">
      <w:pPr>
        <w:pStyle w:val="CoverText"/>
      </w:pPr>
      <w:r w:rsidRPr="00CA5975">
        <w:rPr>
          <w:b/>
        </w:rPr>
        <w:t>Request Number:</w:t>
      </w:r>
      <w:r w:rsidRPr="00CA5975">
        <w:t xml:space="preserve"> 170-</w:t>
      </w:r>
      <w:r w:rsidR="00A057CB">
        <w:t>OST</w:t>
      </w:r>
      <w:r w:rsidR="00E36779">
        <w:t>4</w:t>
      </w:r>
      <w:r w:rsidR="003D5DD7">
        <w:t>410</w:t>
      </w:r>
      <w:r w:rsidR="00E36779">
        <w:t>-2</w:t>
      </w:r>
      <w:r w:rsidR="003D5DD7">
        <w:t>4</w:t>
      </w:r>
    </w:p>
    <w:p w14:paraId="7E64054D" w14:textId="77777777" w:rsidR="00CA5975" w:rsidRDefault="00CA5975" w:rsidP="0080672C">
      <w:pPr>
        <w:pStyle w:val="CoverText"/>
      </w:pPr>
    </w:p>
    <w:p w14:paraId="5E2C4EBC" w14:textId="3D7C7994" w:rsidR="00CA5975" w:rsidRDefault="00CA5975" w:rsidP="0080672C">
      <w:pPr>
        <w:pStyle w:val="CoverText"/>
      </w:pPr>
      <w:r w:rsidRPr="00CA5975">
        <w:t>Open Date:</w:t>
      </w:r>
      <w:r>
        <w:t xml:space="preserve"> </w:t>
      </w:r>
      <w:r w:rsidR="0065450D">
        <w:t>June</w:t>
      </w:r>
      <w:r w:rsidR="00816E8A">
        <w:t xml:space="preserve"> 2</w:t>
      </w:r>
      <w:r w:rsidR="0080672C">
        <w:t>6</w:t>
      </w:r>
      <w:r w:rsidR="00816E8A">
        <w:t>, 2024</w:t>
      </w:r>
    </w:p>
    <w:p w14:paraId="64D57490" w14:textId="044D0C61" w:rsidR="00CA5975" w:rsidRPr="00CA5975" w:rsidRDefault="00CA5975" w:rsidP="0080672C">
      <w:pPr>
        <w:pStyle w:val="CoverText"/>
      </w:pPr>
      <w:r w:rsidRPr="00CA5975">
        <w:t>Close Date:</w:t>
      </w:r>
      <w:r>
        <w:t xml:space="preserve"> </w:t>
      </w:r>
      <w:r w:rsidR="0080672C">
        <w:t xml:space="preserve">August </w:t>
      </w:r>
      <w:r w:rsidR="003D6B48">
        <w:t>1</w:t>
      </w:r>
      <w:r w:rsidR="00AF3AD9">
        <w:t>4</w:t>
      </w:r>
      <w:r w:rsidR="00816E8A">
        <w:t>, 2024</w:t>
      </w:r>
    </w:p>
    <w:p w14:paraId="6BE59239" w14:textId="77777777" w:rsidR="00CA5975" w:rsidRDefault="00CA5975" w:rsidP="0080672C">
      <w:pPr>
        <w:pStyle w:val="CoverText"/>
      </w:pPr>
    </w:p>
    <w:p w14:paraId="612793B5" w14:textId="77777777" w:rsidR="00CA5975" w:rsidRPr="00CA5975" w:rsidRDefault="00CA5975" w:rsidP="0080672C">
      <w:pPr>
        <w:pStyle w:val="CoverText"/>
      </w:pPr>
      <w:r w:rsidRPr="00CA5975">
        <w:t>Single Point of Contact:</w:t>
      </w:r>
    </w:p>
    <w:p w14:paraId="194BBE70" w14:textId="1B034C0E" w:rsidR="00CA5975" w:rsidRDefault="00674453" w:rsidP="0080672C">
      <w:pPr>
        <w:pStyle w:val="CoverText"/>
      </w:pPr>
      <w:r>
        <w:t>Joshua Woodmansee</w:t>
      </w:r>
    </w:p>
    <w:p w14:paraId="68897EAA" w14:textId="0B7FD69F" w:rsidR="00674453" w:rsidRPr="00CA5975" w:rsidRDefault="00674453" w:rsidP="0080672C">
      <w:pPr>
        <w:pStyle w:val="CoverText"/>
      </w:pPr>
      <w:r>
        <w:t>Procurement Officer</w:t>
      </w:r>
    </w:p>
    <w:p w14:paraId="09D592CD" w14:textId="77777777" w:rsidR="00CA5975" w:rsidRPr="00CA5975" w:rsidRDefault="00CA5975" w:rsidP="0080672C">
      <w:pPr>
        <w:pStyle w:val="CoverText"/>
      </w:pPr>
      <w:r w:rsidRPr="00CA5975">
        <w:t>Oregon State Treasury</w:t>
      </w:r>
    </w:p>
    <w:p w14:paraId="616D7A38" w14:textId="7DD486D0" w:rsidR="00CA5975" w:rsidRPr="00CA5975" w:rsidRDefault="00674453" w:rsidP="0080672C">
      <w:pPr>
        <w:pStyle w:val="CoverText"/>
      </w:pPr>
      <w:r>
        <w:t>867 Hawthorne Ave SE</w:t>
      </w:r>
    </w:p>
    <w:p w14:paraId="3FF69594" w14:textId="4353AD9A" w:rsidR="00CA5975" w:rsidRPr="00CA5975" w:rsidRDefault="00A057CB" w:rsidP="0080672C">
      <w:pPr>
        <w:pStyle w:val="CoverText"/>
      </w:pPr>
      <w:r>
        <w:t>Salem</w:t>
      </w:r>
      <w:r w:rsidR="00CA5975" w:rsidRPr="00CA5975">
        <w:t xml:space="preserve">, </w:t>
      </w:r>
      <w:r>
        <w:t>OR 97301</w:t>
      </w:r>
    </w:p>
    <w:p w14:paraId="71D5236F" w14:textId="77777777" w:rsidR="00CA5975" w:rsidRDefault="00E92E98" w:rsidP="0080672C">
      <w:pPr>
        <w:pStyle w:val="CoverText"/>
      </w:pPr>
      <w:hyperlink r:id="rId11" w:history="1">
        <w:r w:rsidR="00CA5975" w:rsidRPr="00925FAB">
          <w:rPr>
            <w:rStyle w:val="Hyperlink"/>
            <w:sz w:val="22"/>
          </w:rPr>
          <w:t>purchasing@ost.state.or.us</w:t>
        </w:r>
      </w:hyperlink>
    </w:p>
    <w:p w14:paraId="18BD3CE8" w14:textId="1EB69B08" w:rsidR="00CA5975" w:rsidRPr="00CA5975" w:rsidRDefault="00A057CB" w:rsidP="0080672C">
      <w:pPr>
        <w:pStyle w:val="CoverText"/>
      </w:pPr>
      <w:r>
        <w:t>503-378-6785</w:t>
      </w:r>
    </w:p>
    <w:p w14:paraId="2ED65332" w14:textId="77777777" w:rsidR="00CA5975" w:rsidRPr="00CA5975" w:rsidRDefault="00CA5975" w:rsidP="0080672C">
      <w:pPr>
        <w:pStyle w:val="CoverText"/>
      </w:pPr>
    </w:p>
    <w:p w14:paraId="41BFE2FA" w14:textId="77777777" w:rsidR="00662CC8" w:rsidRDefault="00662CC8" w:rsidP="0080672C">
      <w:pPr>
        <w:pStyle w:val="CoverText"/>
        <w:sectPr w:rsidR="00662CC8" w:rsidSect="004426BF">
          <w:headerReference w:type="default" r:id="rId12"/>
          <w:footerReference w:type="default" r:id="rId13"/>
          <w:headerReference w:type="first" r:id="rId14"/>
          <w:footerReference w:type="first" r:id="rId15"/>
          <w:pgSz w:w="12240" w:h="15840"/>
          <w:pgMar w:top="1440" w:right="1440" w:bottom="1440" w:left="3240" w:header="432" w:footer="0" w:gutter="0"/>
          <w:cols w:space="720"/>
          <w:titlePg/>
          <w:docGrid w:linePitch="360"/>
        </w:sectPr>
      </w:pPr>
    </w:p>
    <w:p w14:paraId="6F426081" w14:textId="465EE68F" w:rsidR="00CA5975" w:rsidRDefault="00CA5975" w:rsidP="0080672C">
      <w:pPr>
        <w:pStyle w:val="CoverText"/>
      </w:pPr>
      <w:r>
        <w:br w:type="page"/>
      </w:r>
    </w:p>
    <w:p w14:paraId="607D2FAB" w14:textId="77777777" w:rsidR="00CA5975" w:rsidRPr="00CA5975" w:rsidRDefault="00CA5975" w:rsidP="00662CC8">
      <w:pPr>
        <w:pStyle w:val="TOCHeading"/>
      </w:pPr>
      <w:r w:rsidRPr="00CA5975">
        <w:lastRenderedPageBreak/>
        <w:t>Table of Contents</w:t>
      </w:r>
    </w:p>
    <w:p w14:paraId="3D9AA83C" w14:textId="77777777" w:rsidR="00CA5975" w:rsidRDefault="00CA5975" w:rsidP="0080672C">
      <w:pPr>
        <w:pStyle w:val="CoverText"/>
      </w:pPr>
    </w:p>
    <w:p w14:paraId="70E6A730" w14:textId="7E922E34" w:rsidR="00557198" w:rsidRDefault="00CA5975" w:rsidP="00557198">
      <w:pPr>
        <w:pStyle w:val="TOC1"/>
        <w:rPr>
          <w:rFonts w:asciiTheme="minorHAnsi" w:eastAsiaTheme="minorEastAsia" w:hAnsiTheme="minorHAnsi" w:cstheme="minorBidi"/>
          <w:color w:val="auto"/>
          <w:kern w:val="2"/>
          <w:lang w:bidi="ar-SA"/>
          <w14:ligatures w14:val="standardContextual"/>
        </w:rPr>
      </w:pPr>
      <w:r>
        <w:fldChar w:fldCharType="begin"/>
      </w:r>
      <w:r>
        <w:instrText xml:space="preserve"> TOC \o "1-3" </w:instrText>
      </w:r>
      <w:r>
        <w:fldChar w:fldCharType="separate"/>
      </w:r>
      <w:r w:rsidR="00557198">
        <w:t>1.</w:t>
      </w:r>
      <w:r w:rsidR="00557198">
        <w:rPr>
          <w:rFonts w:asciiTheme="minorHAnsi" w:eastAsiaTheme="minorEastAsia" w:hAnsiTheme="minorHAnsi" w:cstheme="minorBidi"/>
          <w:color w:val="auto"/>
          <w:kern w:val="2"/>
          <w:lang w:bidi="ar-SA"/>
          <w14:ligatures w14:val="standardContextual"/>
        </w:rPr>
        <w:tab/>
      </w:r>
      <w:r w:rsidR="00557198">
        <w:t>General Information</w:t>
      </w:r>
      <w:r w:rsidR="00557198">
        <w:tab/>
      </w:r>
      <w:r w:rsidR="00557198">
        <w:fldChar w:fldCharType="begin"/>
      </w:r>
      <w:r w:rsidR="00557198">
        <w:instrText xml:space="preserve"> PAGEREF _Toc165642268 \h </w:instrText>
      </w:r>
      <w:r w:rsidR="00557198">
        <w:fldChar w:fldCharType="separate"/>
      </w:r>
      <w:r w:rsidR="00557198">
        <w:t>6</w:t>
      </w:r>
      <w:r w:rsidR="00557198">
        <w:fldChar w:fldCharType="end"/>
      </w:r>
    </w:p>
    <w:p w14:paraId="5BA8C7CF" w14:textId="5A2C4D81" w:rsidR="00557198" w:rsidRDefault="00557198" w:rsidP="00557198">
      <w:pPr>
        <w:pStyle w:val="TOC2"/>
        <w:rPr>
          <w:rFonts w:asciiTheme="minorHAnsi" w:eastAsiaTheme="minorEastAsia" w:hAnsiTheme="minorHAnsi" w:cstheme="minorBidi"/>
          <w:color w:val="auto"/>
          <w:kern w:val="2"/>
          <w:lang w:bidi="ar-SA"/>
          <w14:ligatures w14:val="standardContextual"/>
        </w:rPr>
      </w:pPr>
      <w:r>
        <w:t>A.</w:t>
      </w:r>
      <w:r>
        <w:rPr>
          <w:rFonts w:asciiTheme="minorHAnsi" w:eastAsiaTheme="minorEastAsia" w:hAnsiTheme="minorHAnsi" w:cstheme="minorBidi"/>
          <w:color w:val="auto"/>
          <w:kern w:val="2"/>
          <w:lang w:bidi="ar-SA"/>
          <w14:ligatures w14:val="standardContextual"/>
        </w:rPr>
        <w:tab/>
      </w:r>
      <w:r>
        <w:t>Office of the State Treasurer and the  Oregon State Treasury</w:t>
      </w:r>
      <w:r w:rsidRPr="00F30A06">
        <w:t>.</w:t>
      </w:r>
      <w:r>
        <w:tab/>
      </w:r>
      <w:r>
        <w:fldChar w:fldCharType="begin"/>
      </w:r>
      <w:r>
        <w:instrText xml:space="preserve"> PAGEREF _Toc165642269 \h </w:instrText>
      </w:r>
      <w:r>
        <w:fldChar w:fldCharType="separate"/>
      </w:r>
      <w:r>
        <w:t>6</w:t>
      </w:r>
      <w:r>
        <w:fldChar w:fldCharType="end"/>
      </w:r>
    </w:p>
    <w:p w14:paraId="75063546" w14:textId="70A9876D" w:rsidR="00557198" w:rsidRDefault="00557198" w:rsidP="00557198">
      <w:pPr>
        <w:pStyle w:val="TOC2"/>
        <w:rPr>
          <w:rFonts w:asciiTheme="minorHAnsi" w:eastAsiaTheme="minorEastAsia" w:hAnsiTheme="minorHAnsi" w:cstheme="minorBidi"/>
          <w:color w:val="auto"/>
          <w:kern w:val="2"/>
          <w:lang w:bidi="ar-SA"/>
          <w14:ligatures w14:val="standardContextual"/>
        </w:rPr>
      </w:pPr>
      <w:r>
        <w:t>B.</w:t>
      </w:r>
      <w:r>
        <w:rPr>
          <w:rFonts w:asciiTheme="minorHAnsi" w:eastAsiaTheme="minorEastAsia" w:hAnsiTheme="minorHAnsi" w:cstheme="minorBidi"/>
          <w:color w:val="auto"/>
          <w:kern w:val="2"/>
          <w:lang w:bidi="ar-SA"/>
          <w14:ligatures w14:val="standardContextual"/>
        </w:rPr>
        <w:tab/>
      </w:r>
      <w:r>
        <w:t>Statutory Authority</w:t>
      </w:r>
      <w:r>
        <w:tab/>
      </w:r>
      <w:r>
        <w:fldChar w:fldCharType="begin"/>
      </w:r>
      <w:r>
        <w:instrText xml:space="preserve"> PAGEREF _Toc165642270 \h </w:instrText>
      </w:r>
      <w:r>
        <w:fldChar w:fldCharType="separate"/>
      </w:r>
      <w:r>
        <w:t>6</w:t>
      </w:r>
      <w:r>
        <w:fldChar w:fldCharType="end"/>
      </w:r>
    </w:p>
    <w:p w14:paraId="0A36BFE9" w14:textId="35AA540B" w:rsidR="00557198" w:rsidRDefault="00557198" w:rsidP="00557198">
      <w:pPr>
        <w:pStyle w:val="TOC2"/>
        <w:rPr>
          <w:rFonts w:asciiTheme="minorHAnsi" w:eastAsiaTheme="minorEastAsia" w:hAnsiTheme="minorHAnsi" w:cstheme="minorBidi"/>
          <w:color w:val="auto"/>
          <w:kern w:val="2"/>
          <w:lang w:bidi="ar-SA"/>
          <w14:ligatures w14:val="standardContextual"/>
        </w:rPr>
      </w:pPr>
      <w:r>
        <w:t>C.</w:t>
      </w:r>
      <w:r>
        <w:rPr>
          <w:rFonts w:asciiTheme="minorHAnsi" w:eastAsiaTheme="minorEastAsia" w:hAnsiTheme="minorHAnsi" w:cstheme="minorBidi"/>
          <w:color w:val="auto"/>
          <w:kern w:val="2"/>
          <w:lang w:bidi="ar-SA"/>
          <w14:ligatures w14:val="standardContextual"/>
        </w:rPr>
        <w:tab/>
      </w:r>
      <w:r>
        <w:t>Single Point of Contact</w:t>
      </w:r>
      <w:r>
        <w:tab/>
      </w:r>
      <w:r>
        <w:fldChar w:fldCharType="begin"/>
      </w:r>
      <w:r>
        <w:instrText xml:space="preserve"> PAGEREF _Toc165642271 \h </w:instrText>
      </w:r>
      <w:r>
        <w:fldChar w:fldCharType="separate"/>
      </w:r>
      <w:r>
        <w:t>6</w:t>
      </w:r>
      <w:r>
        <w:fldChar w:fldCharType="end"/>
      </w:r>
    </w:p>
    <w:p w14:paraId="716CFC52" w14:textId="3728744E" w:rsidR="00557198" w:rsidRDefault="00557198" w:rsidP="00557198">
      <w:pPr>
        <w:pStyle w:val="TOC2"/>
        <w:rPr>
          <w:rFonts w:asciiTheme="minorHAnsi" w:eastAsiaTheme="minorEastAsia" w:hAnsiTheme="minorHAnsi" w:cstheme="minorBidi"/>
          <w:color w:val="auto"/>
          <w:kern w:val="2"/>
          <w:lang w:bidi="ar-SA"/>
          <w14:ligatures w14:val="standardContextual"/>
        </w:rPr>
      </w:pPr>
      <w:r>
        <w:t>D.</w:t>
      </w:r>
      <w:r>
        <w:rPr>
          <w:rFonts w:asciiTheme="minorHAnsi" w:eastAsiaTheme="minorEastAsia" w:hAnsiTheme="minorHAnsi" w:cstheme="minorBidi"/>
          <w:color w:val="auto"/>
          <w:kern w:val="2"/>
          <w:lang w:bidi="ar-SA"/>
          <w14:ligatures w14:val="standardContextual"/>
        </w:rPr>
        <w:tab/>
      </w:r>
      <w:r>
        <w:t>Public Notice</w:t>
      </w:r>
      <w:r>
        <w:tab/>
      </w:r>
      <w:r>
        <w:fldChar w:fldCharType="begin"/>
      </w:r>
      <w:r>
        <w:instrText xml:space="preserve"> PAGEREF _Toc165642272 \h </w:instrText>
      </w:r>
      <w:r>
        <w:fldChar w:fldCharType="separate"/>
      </w:r>
      <w:r>
        <w:t>8</w:t>
      </w:r>
      <w:r>
        <w:fldChar w:fldCharType="end"/>
      </w:r>
    </w:p>
    <w:p w14:paraId="7D18DC35" w14:textId="5635EA2E" w:rsidR="00557198" w:rsidRDefault="00557198" w:rsidP="00557198">
      <w:pPr>
        <w:pStyle w:val="TOC2"/>
        <w:rPr>
          <w:rFonts w:asciiTheme="minorHAnsi" w:eastAsiaTheme="minorEastAsia" w:hAnsiTheme="minorHAnsi" w:cstheme="minorBidi"/>
          <w:color w:val="auto"/>
          <w:kern w:val="2"/>
          <w:lang w:bidi="ar-SA"/>
          <w14:ligatures w14:val="standardContextual"/>
        </w:rPr>
      </w:pPr>
      <w:r>
        <w:t>E.</w:t>
      </w:r>
      <w:r>
        <w:rPr>
          <w:rFonts w:asciiTheme="minorHAnsi" w:eastAsiaTheme="minorEastAsia" w:hAnsiTheme="minorHAnsi" w:cstheme="minorBidi"/>
          <w:color w:val="auto"/>
          <w:kern w:val="2"/>
          <w:lang w:bidi="ar-SA"/>
          <w14:ligatures w14:val="standardContextual"/>
        </w:rPr>
        <w:tab/>
      </w:r>
      <w:r>
        <w:t>Business Inclusion and Diversity</w:t>
      </w:r>
      <w:r>
        <w:tab/>
      </w:r>
      <w:r>
        <w:fldChar w:fldCharType="begin"/>
      </w:r>
      <w:r>
        <w:instrText xml:space="preserve"> PAGEREF _Toc165642273 \h </w:instrText>
      </w:r>
      <w:r>
        <w:fldChar w:fldCharType="separate"/>
      </w:r>
      <w:r>
        <w:t>8</w:t>
      </w:r>
      <w:r>
        <w:fldChar w:fldCharType="end"/>
      </w:r>
    </w:p>
    <w:p w14:paraId="3DC4D85D" w14:textId="637AFE9B" w:rsidR="00557198" w:rsidRDefault="00557198" w:rsidP="00557198">
      <w:pPr>
        <w:pStyle w:val="TOC1"/>
        <w:rPr>
          <w:rFonts w:asciiTheme="minorHAnsi" w:eastAsiaTheme="minorEastAsia" w:hAnsiTheme="minorHAnsi" w:cstheme="minorBidi"/>
          <w:color w:val="auto"/>
          <w:kern w:val="2"/>
          <w:lang w:bidi="ar-SA"/>
          <w14:ligatures w14:val="standardContextual"/>
        </w:rPr>
      </w:pPr>
      <w:r>
        <w:t>2.</w:t>
      </w:r>
      <w:r>
        <w:rPr>
          <w:rFonts w:asciiTheme="minorHAnsi" w:eastAsiaTheme="minorEastAsia" w:hAnsiTheme="minorHAnsi" w:cstheme="minorBidi"/>
          <w:color w:val="auto"/>
          <w:kern w:val="2"/>
          <w:lang w:bidi="ar-SA"/>
          <w14:ligatures w14:val="standardContextual"/>
        </w:rPr>
        <w:tab/>
      </w:r>
      <w:r>
        <w:t>Procurement Information</w:t>
      </w:r>
      <w:r>
        <w:tab/>
      </w:r>
      <w:r>
        <w:fldChar w:fldCharType="begin"/>
      </w:r>
      <w:r>
        <w:instrText xml:space="preserve"> PAGEREF _Toc165642274 \h </w:instrText>
      </w:r>
      <w:r>
        <w:fldChar w:fldCharType="separate"/>
      </w:r>
      <w:r>
        <w:t>9</w:t>
      </w:r>
      <w:r>
        <w:fldChar w:fldCharType="end"/>
      </w:r>
    </w:p>
    <w:p w14:paraId="43AD2C0C" w14:textId="560A7099" w:rsidR="00557198" w:rsidRDefault="00557198" w:rsidP="00557198">
      <w:pPr>
        <w:pStyle w:val="TOC2"/>
        <w:rPr>
          <w:rFonts w:asciiTheme="minorHAnsi" w:eastAsiaTheme="minorEastAsia" w:hAnsiTheme="minorHAnsi" w:cstheme="minorBidi"/>
          <w:color w:val="auto"/>
          <w:kern w:val="2"/>
          <w:lang w:bidi="ar-SA"/>
          <w14:ligatures w14:val="standardContextual"/>
        </w:rPr>
      </w:pPr>
      <w:r>
        <w:t>A.</w:t>
      </w:r>
      <w:r>
        <w:rPr>
          <w:rFonts w:asciiTheme="minorHAnsi" w:eastAsiaTheme="minorEastAsia" w:hAnsiTheme="minorHAnsi" w:cstheme="minorBidi"/>
          <w:color w:val="auto"/>
          <w:kern w:val="2"/>
          <w:lang w:bidi="ar-SA"/>
          <w14:ligatures w14:val="standardContextual"/>
        </w:rPr>
        <w:tab/>
      </w:r>
      <w:r>
        <w:t>Introduction</w:t>
      </w:r>
      <w:r>
        <w:tab/>
      </w:r>
      <w:r>
        <w:fldChar w:fldCharType="begin"/>
      </w:r>
      <w:r>
        <w:instrText xml:space="preserve"> PAGEREF _Toc165642275 \h </w:instrText>
      </w:r>
      <w:r>
        <w:fldChar w:fldCharType="separate"/>
      </w:r>
      <w:r>
        <w:t>9</w:t>
      </w:r>
      <w:r>
        <w:fldChar w:fldCharType="end"/>
      </w:r>
    </w:p>
    <w:p w14:paraId="657F8E0A" w14:textId="147C2645" w:rsidR="00557198" w:rsidRDefault="00557198" w:rsidP="00557198">
      <w:pPr>
        <w:pStyle w:val="TOC2"/>
        <w:rPr>
          <w:rFonts w:asciiTheme="minorHAnsi" w:eastAsiaTheme="minorEastAsia" w:hAnsiTheme="minorHAnsi" w:cstheme="minorBidi"/>
          <w:color w:val="auto"/>
          <w:kern w:val="2"/>
          <w:lang w:bidi="ar-SA"/>
          <w14:ligatures w14:val="standardContextual"/>
        </w:rPr>
      </w:pPr>
      <w:r>
        <w:t>B.</w:t>
      </w:r>
      <w:r>
        <w:rPr>
          <w:rFonts w:asciiTheme="minorHAnsi" w:eastAsiaTheme="minorEastAsia" w:hAnsiTheme="minorHAnsi" w:cstheme="minorBidi"/>
          <w:color w:val="auto"/>
          <w:kern w:val="2"/>
          <w:lang w:bidi="ar-SA"/>
          <w14:ligatures w14:val="standardContextual"/>
        </w:rPr>
        <w:tab/>
      </w:r>
      <w:r>
        <w:t>Program Overview</w:t>
      </w:r>
      <w:r>
        <w:tab/>
      </w:r>
      <w:r>
        <w:fldChar w:fldCharType="begin"/>
      </w:r>
      <w:r>
        <w:instrText xml:space="preserve"> PAGEREF _Toc165642276 \h </w:instrText>
      </w:r>
      <w:r>
        <w:fldChar w:fldCharType="separate"/>
      </w:r>
      <w:r>
        <w:t>9</w:t>
      </w:r>
      <w:r>
        <w:fldChar w:fldCharType="end"/>
      </w:r>
    </w:p>
    <w:p w14:paraId="697912FC" w14:textId="06259402" w:rsidR="00557198" w:rsidRDefault="00557198" w:rsidP="00557198">
      <w:pPr>
        <w:pStyle w:val="TOC2"/>
        <w:rPr>
          <w:rFonts w:asciiTheme="minorHAnsi" w:eastAsiaTheme="minorEastAsia" w:hAnsiTheme="minorHAnsi" w:cstheme="minorBidi"/>
          <w:color w:val="auto"/>
          <w:kern w:val="2"/>
          <w:lang w:bidi="ar-SA"/>
          <w14:ligatures w14:val="standardContextual"/>
        </w:rPr>
      </w:pPr>
      <w:r>
        <w:t>C.</w:t>
      </w:r>
      <w:r>
        <w:rPr>
          <w:rFonts w:asciiTheme="minorHAnsi" w:eastAsiaTheme="minorEastAsia" w:hAnsiTheme="minorHAnsi" w:cstheme="minorBidi"/>
          <w:color w:val="auto"/>
          <w:kern w:val="2"/>
          <w:lang w:bidi="ar-SA"/>
          <w14:ligatures w14:val="standardContextual"/>
        </w:rPr>
        <w:tab/>
      </w:r>
      <w:r>
        <w:t>Project Overview and Purpose</w:t>
      </w:r>
      <w:r>
        <w:tab/>
      </w:r>
      <w:r>
        <w:fldChar w:fldCharType="begin"/>
      </w:r>
      <w:r>
        <w:instrText xml:space="preserve"> PAGEREF _Toc165642277 \h </w:instrText>
      </w:r>
      <w:r>
        <w:fldChar w:fldCharType="separate"/>
      </w:r>
      <w:r>
        <w:t>10</w:t>
      </w:r>
      <w:r>
        <w:fldChar w:fldCharType="end"/>
      </w:r>
    </w:p>
    <w:p w14:paraId="64DA4954" w14:textId="278178FE" w:rsidR="00557198" w:rsidRDefault="00557198" w:rsidP="00557198">
      <w:pPr>
        <w:pStyle w:val="TOC2"/>
        <w:rPr>
          <w:rFonts w:asciiTheme="minorHAnsi" w:eastAsiaTheme="minorEastAsia" w:hAnsiTheme="minorHAnsi" w:cstheme="minorBidi"/>
          <w:color w:val="auto"/>
          <w:kern w:val="2"/>
          <w:lang w:bidi="ar-SA"/>
          <w14:ligatures w14:val="standardContextual"/>
        </w:rPr>
      </w:pPr>
      <w:r>
        <w:t>D.</w:t>
      </w:r>
      <w:r>
        <w:rPr>
          <w:rFonts w:asciiTheme="minorHAnsi" w:eastAsiaTheme="minorEastAsia" w:hAnsiTheme="minorHAnsi" w:cstheme="minorBidi"/>
          <w:color w:val="auto"/>
          <w:kern w:val="2"/>
          <w:lang w:bidi="ar-SA"/>
          <w14:ligatures w14:val="standardContextual"/>
        </w:rPr>
        <w:tab/>
      </w:r>
      <w:r>
        <w:t>Scope of Work</w:t>
      </w:r>
      <w:r>
        <w:tab/>
      </w:r>
      <w:r>
        <w:fldChar w:fldCharType="begin"/>
      </w:r>
      <w:r>
        <w:instrText xml:space="preserve"> PAGEREF _Toc165642278 \h </w:instrText>
      </w:r>
      <w:r>
        <w:fldChar w:fldCharType="separate"/>
      </w:r>
      <w:r>
        <w:t>10</w:t>
      </w:r>
      <w:r>
        <w:fldChar w:fldCharType="end"/>
      </w:r>
    </w:p>
    <w:p w14:paraId="253BF80E" w14:textId="3C15DA00" w:rsidR="00557198" w:rsidRDefault="00557198" w:rsidP="00557198">
      <w:pPr>
        <w:pStyle w:val="TOC2"/>
        <w:rPr>
          <w:rFonts w:asciiTheme="minorHAnsi" w:eastAsiaTheme="minorEastAsia" w:hAnsiTheme="minorHAnsi" w:cstheme="minorBidi"/>
          <w:color w:val="auto"/>
          <w:kern w:val="2"/>
          <w:lang w:bidi="ar-SA"/>
          <w14:ligatures w14:val="standardContextual"/>
        </w:rPr>
      </w:pPr>
      <w:r>
        <w:t>E.</w:t>
      </w:r>
      <w:r>
        <w:rPr>
          <w:rFonts w:asciiTheme="minorHAnsi" w:eastAsiaTheme="minorEastAsia" w:hAnsiTheme="minorHAnsi" w:cstheme="minorBidi"/>
          <w:color w:val="auto"/>
          <w:kern w:val="2"/>
          <w:lang w:bidi="ar-SA"/>
          <w14:ligatures w14:val="standardContextual"/>
        </w:rPr>
        <w:tab/>
      </w:r>
      <w:r>
        <w:t>Schedule</w:t>
      </w:r>
      <w:r>
        <w:tab/>
      </w:r>
      <w:r>
        <w:fldChar w:fldCharType="begin"/>
      </w:r>
      <w:r>
        <w:instrText xml:space="preserve"> PAGEREF _Toc165642279 \h </w:instrText>
      </w:r>
      <w:r>
        <w:fldChar w:fldCharType="separate"/>
      </w:r>
      <w:r>
        <w:t>14</w:t>
      </w:r>
      <w:r>
        <w:fldChar w:fldCharType="end"/>
      </w:r>
    </w:p>
    <w:p w14:paraId="08A7F114" w14:textId="75B3E76F" w:rsidR="00557198" w:rsidRDefault="00557198" w:rsidP="00557198">
      <w:pPr>
        <w:pStyle w:val="TOC2"/>
        <w:rPr>
          <w:rFonts w:asciiTheme="minorHAnsi" w:eastAsiaTheme="minorEastAsia" w:hAnsiTheme="minorHAnsi" w:cstheme="minorBidi"/>
          <w:color w:val="auto"/>
          <w:kern w:val="2"/>
          <w:lang w:bidi="ar-SA"/>
          <w14:ligatures w14:val="standardContextual"/>
        </w:rPr>
      </w:pPr>
      <w:r>
        <w:t>F.</w:t>
      </w:r>
      <w:r>
        <w:rPr>
          <w:rFonts w:asciiTheme="minorHAnsi" w:eastAsiaTheme="minorEastAsia" w:hAnsiTheme="minorHAnsi" w:cstheme="minorBidi"/>
          <w:color w:val="auto"/>
          <w:kern w:val="2"/>
          <w:lang w:bidi="ar-SA"/>
          <w14:ligatures w14:val="standardContextual"/>
        </w:rPr>
        <w:tab/>
      </w:r>
      <w:r>
        <w:t>Protests</w:t>
      </w:r>
      <w:r>
        <w:tab/>
      </w:r>
      <w:r>
        <w:fldChar w:fldCharType="begin"/>
      </w:r>
      <w:r>
        <w:instrText xml:space="preserve"> PAGEREF _Toc165642280 \h </w:instrText>
      </w:r>
      <w:r>
        <w:fldChar w:fldCharType="separate"/>
      </w:r>
      <w:r>
        <w:t>15</w:t>
      </w:r>
      <w:r>
        <w:fldChar w:fldCharType="end"/>
      </w:r>
    </w:p>
    <w:p w14:paraId="2DD84463" w14:textId="0D5D1493" w:rsidR="00557198" w:rsidRDefault="00557198" w:rsidP="00557198">
      <w:pPr>
        <w:pStyle w:val="TOC1"/>
        <w:rPr>
          <w:rFonts w:asciiTheme="minorHAnsi" w:eastAsiaTheme="minorEastAsia" w:hAnsiTheme="minorHAnsi" w:cstheme="minorBidi"/>
          <w:color w:val="auto"/>
          <w:kern w:val="2"/>
          <w:lang w:bidi="ar-SA"/>
          <w14:ligatures w14:val="standardContextual"/>
        </w:rPr>
      </w:pPr>
      <w:r>
        <w:t>3.</w:t>
      </w:r>
      <w:r>
        <w:rPr>
          <w:rFonts w:asciiTheme="minorHAnsi" w:eastAsiaTheme="minorEastAsia" w:hAnsiTheme="minorHAnsi" w:cstheme="minorBidi"/>
          <w:color w:val="auto"/>
          <w:kern w:val="2"/>
          <w:lang w:bidi="ar-SA"/>
          <w14:ligatures w14:val="standardContextual"/>
        </w:rPr>
        <w:tab/>
      </w:r>
      <w:r>
        <w:t>Qualification Requirements</w:t>
      </w:r>
      <w:r>
        <w:tab/>
      </w:r>
      <w:r>
        <w:fldChar w:fldCharType="begin"/>
      </w:r>
      <w:r>
        <w:instrText xml:space="preserve"> PAGEREF _Toc165642281 \h </w:instrText>
      </w:r>
      <w:r>
        <w:fldChar w:fldCharType="separate"/>
      </w:r>
      <w:r>
        <w:t>16</w:t>
      </w:r>
      <w:r>
        <w:fldChar w:fldCharType="end"/>
      </w:r>
    </w:p>
    <w:p w14:paraId="5CC465AD" w14:textId="40F8FBC7" w:rsidR="00557198" w:rsidRDefault="00557198" w:rsidP="00557198">
      <w:pPr>
        <w:pStyle w:val="TOC2"/>
        <w:rPr>
          <w:rFonts w:asciiTheme="minorHAnsi" w:eastAsiaTheme="minorEastAsia" w:hAnsiTheme="minorHAnsi" w:cstheme="minorBidi"/>
          <w:color w:val="auto"/>
          <w:kern w:val="2"/>
          <w:lang w:bidi="ar-SA"/>
          <w14:ligatures w14:val="standardContextual"/>
        </w:rPr>
      </w:pPr>
      <w:r>
        <w:t>A.</w:t>
      </w:r>
      <w:r>
        <w:rPr>
          <w:rFonts w:asciiTheme="minorHAnsi" w:eastAsiaTheme="minorEastAsia" w:hAnsiTheme="minorHAnsi" w:cstheme="minorBidi"/>
          <w:color w:val="auto"/>
          <w:kern w:val="2"/>
          <w:lang w:bidi="ar-SA"/>
          <w14:ligatures w14:val="standardContextual"/>
        </w:rPr>
        <w:tab/>
      </w:r>
      <w:r>
        <w:t>Minimum Qualification</w:t>
      </w:r>
      <w:r>
        <w:tab/>
      </w:r>
      <w:r>
        <w:fldChar w:fldCharType="begin"/>
      </w:r>
      <w:r>
        <w:instrText xml:space="preserve"> PAGEREF _Toc165642282 \h </w:instrText>
      </w:r>
      <w:r>
        <w:fldChar w:fldCharType="separate"/>
      </w:r>
      <w:r>
        <w:t>16</w:t>
      </w:r>
      <w:r>
        <w:fldChar w:fldCharType="end"/>
      </w:r>
    </w:p>
    <w:p w14:paraId="757D8446" w14:textId="2FB727C6" w:rsidR="00557198" w:rsidRDefault="00557198" w:rsidP="00557198">
      <w:pPr>
        <w:pStyle w:val="TOC2"/>
        <w:rPr>
          <w:rFonts w:asciiTheme="minorHAnsi" w:eastAsiaTheme="minorEastAsia" w:hAnsiTheme="minorHAnsi" w:cstheme="minorBidi"/>
          <w:color w:val="auto"/>
          <w:kern w:val="2"/>
          <w:lang w:bidi="ar-SA"/>
          <w14:ligatures w14:val="standardContextual"/>
        </w:rPr>
      </w:pPr>
      <w:r>
        <w:t>B.</w:t>
      </w:r>
      <w:r>
        <w:rPr>
          <w:rFonts w:asciiTheme="minorHAnsi" w:eastAsiaTheme="minorEastAsia" w:hAnsiTheme="minorHAnsi" w:cstheme="minorBidi"/>
          <w:color w:val="auto"/>
          <w:kern w:val="2"/>
          <w:lang w:bidi="ar-SA"/>
          <w14:ligatures w14:val="standardContextual"/>
        </w:rPr>
        <w:tab/>
      </w:r>
      <w:r>
        <w:t>Licensing and Certification Requirements</w:t>
      </w:r>
      <w:r>
        <w:tab/>
      </w:r>
      <w:r>
        <w:fldChar w:fldCharType="begin"/>
      </w:r>
      <w:r>
        <w:instrText xml:space="preserve"> PAGEREF _Toc165642283 \h </w:instrText>
      </w:r>
      <w:r>
        <w:fldChar w:fldCharType="separate"/>
      </w:r>
      <w:r>
        <w:t>16</w:t>
      </w:r>
      <w:r>
        <w:fldChar w:fldCharType="end"/>
      </w:r>
    </w:p>
    <w:p w14:paraId="6B4856E1" w14:textId="6A3DEB82" w:rsidR="00557198" w:rsidRDefault="00557198" w:rsidP="00557198">
      <w:pPr>
        <w:pStyle w:val="TOC1"/>
        <w:rPr>
          <w:rFonts w:asciiTheme="minorHAnsi" w:eastAsiaTheme="minorEastAsia" w:hAnsiTheme="minorHAnsi" w:cstheme="minorBidi"/>
          <w:color w:val="auto"/>
          <w:kern w:val="2"/>
          <w:lang w:bidi="ar-SA"/>
          <w14:ligatures w14:val="standardContextual"/>
        </w:rPr>
      </w:pPr>
      <w:r>
        <w:t>4.</w:t>
      </w:r>
      <w:r>
        <w:rPr>
          <w:rFonts w:asciiTheme="minorHAnsi" w:eastAsiaTheme="minorEastAsia" w:hAnsiTheme="minorHAnsi" w:cstheme="minorBidi"/>
          <w:color w:val="auto"/>
          <w:kern w:val="2"/>
          <w:lang w:bidi="ar-SA"/>
          <w14:ligatures w14:val="standardContextual"/>
        </w:rPr>
        <w:tab/>
      </w:r>
      <w:r>
        <w:t>Proposal Requirements</w:t>
      </w:r>
      <w:r>
        <w:tab/>
      </w:r>
      <w:r>
        <w:fldChar w:fldCharType="begin"/>
      </w:r>
      <w:r>
        <w:instrText xml:space="preserve"> PAGEREF _Toc165642284 \h </w:instrText>
      </w:r>
      <w:r>
        <w:fldChar w:fldCharType="separate"/>
      </w:r>
      <w:r>
        <w:t>17</w:t>
      </w:r>
      <w:r>
        <w:fldChar w:fldCharType="end"/>
      </w:r>
    </w:p>
    <w:p w14:paraId="5139F3D8" w14:textId="068C6509" w:rsidR="00557198" w:rsidRDefault="00557198" w:rsidP="00557198">
      <w:pPr>
        <w:pStyle w:val="TOC2"/>
        <w:rPr>
          <w:rFonts w:asciiTheme="minorHAnsi" w:eastAsiaTheme="minorEastAsia" w:hAnsiTheme="minorHAnsi" w:cstheme="minorBidi"/>
          <w:color w:val="auto"/>
          <w:kern w:val="2"/>
          <w:lang w:bidi="ar-SA"/>
          <w14:ligatures w14:val="standardContextual"/>
        </w:rPr>
      </w:pPr>
      <w:r>
        <w:t>A.</w:t>
      </w:r>
      <w:r>
        <w:rPr>
          <w:rFonts w:asciiTheme="minorHAnsi" w:eastAsiaTheme="minorEastAsia" w:hAnsiTheme="minorHAnsi" w:cstheme="minorBidi"/>
          <w:color w:val="auto"/>
          <w:kern w:val="2"/>
          <w:lang w:bidi="ar-SA"/>
          <w14:ligatures w14:val="standardContextual"/>
        </w:rPr>
        <w:tab/>
      </w:r>
      <w:r>
        <w:t>Format, Quantity, and Delivery</w:t>
      </w:r>
      <w:r>
        <w:tab/>
      </w:r>
      <w:r>
        <w:fldChar w:fldCharType="begin"/>
      </w:r>
      <w:r>
        <w:instrText xml:space="preserve"> PAGEREF _Toc165642285 \h </w:instrText>
      </w:r>
      <w:r>
        <w:fldChar w:fldCharType="separate"/>
      </w:r>
      <w:r>
        <w:t>17</w:t>
      </w:r>
      <w:r>
        <w:fldChar w:fldCharType="end"/>
      </w:r>
    </w:p>
    <w:p w14:paraId="374C73EB" w14:textId="3D85A6C6" w:rsidR="00557198" w:rsidRDefault="00557198" w:rsidP="00557198">
      <w:pPr>
        <w:pStyle w:val="TOC2"/>
        <w:rPr>
          <w:rFonts w:asciiTheme="minorHAnsi" w:eastAsiaTheme="minorEastAsia" w:hAnsiTheme="minorHAnsi" w:cstheme="minorBidi"/>
          <w:color w:val="auto"/>
          <w:kern w:val="2"/>
          <w:lang w:bidi="ar-SA"/>
          <w14:ligatures w14:val="standardContextual"/>
        </w:rPr>
      </w:pPr>
      <w:r>
        <w:t>B.</w:t>
      </w:r>
      <w:r>
        <w:rPr>
          <w:rFonts w:asciiTheme="minorHAnsi" w:eastAsiaTheme="minorEastAsia" w:hAnsiTheme="minorHAnsi" w:cstheme="minorBidi"/>
          <w:color w:val="auto"/>
          <w:kern w:val="2"/>
          <w:lang w:bidi="ar-SA"/>
          <w14:ligatures w14:val="standardContextual"/>
        </w:rPr>
        <w:tab/>
      </w:r>
      <w:r>
        <w:t>General Requirements</w:t>
      </w:r>
      <w:r>
        <w:tab/>
      </w:r>
      <w:r>
        <w:fldChar w:fldCharType="begin"/>
      </w:r>
      <w:r>
        <w:instrText xml:space="preserve"> PAGEREF _Toc165642286 \h </w:instrText>
      </w:r>
      <w:r>
        <w:fldChar w:fldCharType="separate"/>
      </w:r>
      <w:r>
        <w:t>18</w:t>
      </w:r>
      <w:r>
        <w:fldChar w:fldCharType="end"/>
      </w:r>
    </w:p>
    <w:p w14:paraId="0B07DF08" w14:textId="63F07A32" w:rsidR="00557198" w:rsidRDefault="00557198" w:rsidP="00557198">
      <w:pPr>
        <w:pStyle w:val="TOC2"/>
        <w:rPr>
          <w:rFonts w:asciiTheme="minorHAnsi" w:eastAsiaTheme="minorEastAsia" w:hAnsiTheme="minorHAnsi" w:cstheme="minorBidi"/>
          <w:color w:val="auto"/>
          <w:kern w:val="2"/>
          <w:lang w:bidi="ar-SA"/>
          <w14:ligatures w14:val="standardContextual"/>
        </w:rPr>
      </w:pPr>
      <w:r>
        <w:t>C.</w:t>
      </w:r>
      <w:r>
        <w:rPr>
          <w:rFonts w:asciiTheme="minorHAnsi" w:eastAsiaTheme="minorEastAsia" w:hAnsiTheme="minorHAnsi" w:cstheme="minorBidi"/>
          <w:color w:val="auto"/>
          <w:kern w:val="2"/>
          <w:lang w:bidi="ar-SA"/>
          <w14:ligatures w14:val="standardContextual"/>
        </w:rPr>
        <w:tab/>
      </w:r>
      <w:r>
        <w:t>Information and Certification Sheet</w:t>
      </w:r>
      <w:r>
        <w:tab/>
      </w:r>
      <w:r>
        <w:fldChar w:fldCharType="begin"/>
      </w:r>
      <w:r>
        <w:instrText xml:space="preserve"> PAGEREF _Toc165642287 \h </w:instrText>
      </w:r>
      <w:r>
        <w:fldChar w:fldCharType="separate"/>
      </w:r>
      <w:r>
        <w:t>18</w:t>
      </w:r>
      <w:r>
        <w:fldChar w:fldCharType="end"/>
      </w:r>
    </w:p>
    <w:p w14:paraId="4803F585" w14:textId="147DF0D4" w:rsidR="00557198" w:rsidRDefault="00557198" w:rsidP="00557198">
      <w:pPr>
        <w:pStyle w:val="TOC2"/>
        <w:rPr>
          <w:rFonts w:asciiTheme="minorHAnsi" w:eastAsiaTheme="minorEastAsia" w:hAnsiTheme="minorHAnsi" w:cstheme="minorBidi"/>
          <w:color w:val="auto"/>
          <w:kern w:val="2"/>
          <w:lang w:bidi="ar-SA"/>
          <w14:ligatures w14:val="standardContextual"/>
        </w:rPr>
      </w:pPr>
      <w:r>
        <w:t>D.</w:t>
      </w:r>
      <w:r>
        <w:rPr>
          <w:rFonts w:asciiTheme="minorHAnsi" w:eastAsiaTheme="minorEastAsia" w:hAnsiTheme="minorHAnsi" w:cstheme="minorBidi"/>
          <w:color w:val="auto"/>
          <w:kern w:val="2"/>
          <w:lang w:bidi="ar-SA"/>
          <w14:ligatures w14:val="standardContextual"/>
        </w:rPr>
        <w:tab/>
      </w:r>
      <w:r>
        <w:t>Public Records and Exemptions</w:t>
      </w:r>
      <w:r>
        <w:tab/>
      </w:r>
      <w:r>
        <w:fldChar w:fldCharType="begin"/>
      </w:r>
      <w:r>
        <w:instrText xml:space="preserve"> PAGEREF _Toc165642288 \h </w:instrText>
      </w:r>
      <w:r>
        <w:fldChar w:fldCharType="separate"/>
      </w:r>
      <w:r>
        <w:t>18</w:t>
      </w:r>
      <w:r>
        <w:fldChar w:fldCharType="end"/>
      </w:r>
    </w:p>
    <w:p w14:paraId="5AEED152" w14:textId="21EA49B9" w:rsidR="00557198" w:rsidRDefault="00557198" w:rsidP="00557198">
      <w:pPr>
        <w:pStyle w:val="TOC2"/>
        <w:rPr>
          <w:rFonts w:asciiTheme="minorHAnsi" w:eastAsiaTheme="minorEastAsia" w:hAnsiTheme="minorHAnsi" w:cstheme="minorBidi"/>
          <w:color w:val="auto"/>
          <w:kern w:val="2"/>
          <w:lang w:bidi="ar-SA"/>
          <w14:ligatures w14:val="standardContextual"/>
        </w:rPr>
      </w:pPr>
      <w:r>
        <w:t>E.</w:t>
      </w:r>
      <w:r>
        <w:rPr>
          <w:rFonts w:asciiTheme="minorHAnsi" w:eastAsiaTheme="minorEastAsia" w:hAnsiTheme="minorHAnsi" w:cstheme="minorBidi"/>
          <w:color w:val="auto"/>
          <w:kern w:val="2"/>
          <w:lang w:bidi="ar-SA"/>
          <w14:ligatures w14:val="standardContextual"/>
        </w:rPr>
        <w:tab/>
      </w:r>
      <w:r>
        <w:t>References (75 Points – 25 points possible per returned Reference Check Form)</w:t>
      </w:r>
      <w:r>
        <w:tab/>
      </w:r>
      <w:r>
        <w:fldChar w:fldCharType="begin"/>
      </w:r>
      <w:r>
        <w:instrText xml:space="preserve"> PAGEREF _Toc165642289 \h </w:instrText>
      </w:r>
      <w:r>
        <w:fldChar w:fldCharType="separate"/>
      </w:r>
      <w:r>
        <w:t>19</w:t>
      </w:r>
      <w:r>
        <w:fldChar w:fldCharType="end"/>
      </w:r>
    </w:p>
    <w:p w14:paraId="16E1271C" w14:textId="247E8239" w:rsidR="00557198" w:rsidRDefault="00557198" w:rsidP="00557198">
      <w:pPr>
        <w:pStyle w:val="TOC2"/>
        <w:rPr>
          <w:rFonts w:asciiTheme="minorHAnsi" w:eastAsiaTheme="minorEastAsia" w:hAnsiTheme="minorHAnsi" w:cstheme="minorBidi"/>
          <w:color w:val="auto"/>
          <w:kern w:val="2"/>
          <w:lang w:bidi="ar-SA"/>
          <w14:ligatures w14:val="standardContextual"/>
        </w:rPr>
      </w:pPr>
      <w:r>
        <w:t>F.</w:t>
      </w:r>
      <w:r>
        <w:rPr>
          <w:rFonts w:asciiTheme="minorHAnsi" w:eastAsiaTheme="minorEastAsia" w:hAnsiTheme="minorHAnsi" w:cstheme="minorBidi"/>
          <w:color w:val="auto"/>
          <w:kern w:val="2"/>
          <w:lang w:bidi="ar-SA"/>
          <w14:ligatures w14:val="standardContextual"/>
        </w:rPr>
        <w:tab/>
      </w:r>
      <w:r>
        <w:t>Price Proposal</w:t>
      </w:r>
      <w:r>
        <w:tab/>
      </w:r>
      <w:r>
        <w:fldChar w:fldCharType="begin"/>
      </w:r>
      <w:r>
        <w:instrText xml:space="preserve"> PAGEREF _Toc165642290 \h </w:instrText>
      </w:r>
      <w:r>
        <w:fldChar w:fldCharType="separate"/>
      </w:r>
      <w:r>
        <w:t>19</w:t>
      </w:r>
      <w:r>
        <w:fldChar w:fldCharType="end"/>
      </w:r>
    </w:p>
    <w:p w14:paraId="56A61B5C" w14:textId="4F9DB76F" w:rsidR="00557198" w:rsidRDefault="00557198" w:rsidP="00557198">
      <w:pPr>
        <w:pStyle w:val="TOC2"/>
        <w:rPr>
          <w:rFonts w:asciiTheme="minorHAnsi" w:eastAsiaTheme="minorEastAsia" w:hAnsiTheme="minorHAnsi" w:cstheme="minorBidi"/>
          <w:color w:val="auto"/>
          <w:kern w:val="2"/>
          <w:lang w:bidi="ar-SA"/>
          <w14:ligatures w14:val="standardContextual"/>
        </w:rPr>
      </w:pPr>
      <w:r>
        <w:t>G.</w:t>
      </w:r>
      <w:r>
        <w:rPr>
          <w:rFonts w:asciiTheme="minorHAnsi" w:eastAsiaTheme="minorEastAsia" w:hAnsiTheme="minorHAnsi" w:cstheme="minorBidi"/>
          <w:color w:val="auto"/>
          <w:kern w:val="2"/>
          <w:lang w:bidi="ar-SA"/>
          <w14:ligatures w14:val="standardContextual"/>
        </w:rPr>
        <w:tab/>
      </w:r>
      <w:r>
        <w:t>System Requirements</w:t>
      </w:r>
      <w:r>
        <w:tab/>
      </w:r>
      <w:r>
        <w:fldChar w:fldCharType="begin"/>
      </w:r>
      <w:r>
        <w:instrText xml:space="preserve"> PAGEREF _Toc165642291 \h </w:instrText>
      </w:r>
      <w:r>
        <w:fldChar w:fldCharType="separate"/>
      </w:r>
      <w:r>
        <w:t>20</w:t>
      </w:r>
      <w:r>
        <w:fldChar w:fldCharType="end"/>
      </w:r>
    </w:p>
    <w:p w14:paraId="3D748F7C" w14:textId="1594E702" w:rsidR="00557198" w:rsidRDefault="00557198" w:rsidP="00557198">
      <w:pPr>
        <w:pStyle w:val="TOC2"/>
        <w:rPr>
          <w:rFonts w:asciiTheme="minorHAnsi" w:eastAsiaTheme="minorEastAsia" w:hAnsiTheme="minorHAnsi" w:cstheme="minorBidi"/>
          <w:color w:val="auto"/>
          <w:kern w:val="2"/>
          <w:lang w:bidi="ar-SA"/>
          <w14:ligatures w14:val="standardContextual"/>
        </w:rPr>
      </w:pPr>
      <w:r>
        <w:t>H.</w:t>
      </w:r>
      <w:r>
        <w:rPr>
          <w:rFonts w:asciiTheme="minorHAnsi" w:eastAsiaTheme="minorEastAsia" w:hAnsiTheme="minorHAnsi" w:cstheme="minorBidi"/>
          <w:color w:val="auto"/>
          <w:kern w:val="2"/>
          <w:lang w:bidi="ar-SA"/>
          <w14:ligatures w14:val="standardContextual"/>
        </w:rPr>
        <w:tab/>
      </w:r>
      <w:r>
        <w:t>Key Persons and Resumes (50 Points)</w:t>
      </w:r>
      <w:r>
        <w:tab/>
      </w:r>
      <w:r>
        <w:fldChar w:fldCharType="begin"/>
      </w:r>
      <w:r>
        <w:instrText xml:space="preserve"> PAGEREF _Toc165642292 \h </w:instrText>
      </w:r>
      <w:r>
        <w:fldChar w:fldCharType="separate"/>
      </w:r>
      <w:r>
        <w:t>20</w:t>
      </w:r>
      <w:r>
        <w:fldChar w:fldCharType="end"/>
      </w:r>
    </w:p>
    <w:p w14:paraId="3BB15393" w14:textId="6C4BB071" w:rsidR="00557198" w:rsidRDefault="00557198" w:rsidP="00557198">
      <w:pPr>
        <w:pStyle w:val="TOC2"/>
        <w:rPr>
          <w:rFonts w:asciiTheme="minorHAnsi" w:eastAsiaTheme="minorEastAsia" w:hAnsiTheme="minorHAnsi" w:cstheme="minorBidi"/>
          <w:color w:val="auto"/>
          <w:kern w:val="2"/>
          <w:lang w:bidi="ar-SA"/>
          <w14:ligatures w14:val="standardContextual"/>
        </w:rPr>
      </w:pPr>
      <w:r>
        <w:t>I.</w:t>
      </w:r>
      <w:r>
        <w:rPr>
          <w:rFonts w:asciiTheme="minorHAnsi" w:eastAsiaTheme="minorEastAsia" w:hAnsiTheme="minorHAnsi" w:cstheme="minorBidi"/>
          <w:color w:val="auto"/>
          <w:kern w:val="2"/>
          <w:lang w:bidi="ar-SA"/>
          <w14:ligatures w14:val="standardContextual"/>
        </w:rPr>
        <w:tab/>
      </w:r>
      <w:r>
        <w:t>Project Implementation Plan (Points as described in Section 2.D)</w:t>
      </w:r>
      <w:r>
        <w:tab/>
      </w:r>
      <w:r>
        <w:fldChar w:fldCharType="begin"/>
      </w:r>
      <w:r>
        <w:instrText xml:space="preserve"> PAGEREF _Toc165642293 \h </w:instrText>
      </w:r>
      <w:r>
        <w:fldChar w:fldCharType="separate"/>
      </w:r>
      <w:r>
        <w:t>20</w:t>
      </w:r>
      <w:r>
        <w:fldChar w:fldCharType="end"/>
      </w:r>
    </w:p>
    <w:p w14:paraId="1CE00BD7" w14:textId="20D66965" w:rsidR="00557198" w:rsidRDefault="00557198" w:rsidP="00557198">
      <w:pPr>
        <w:pStyle w:val="TOC2"/>
        <w:rPr>
          <w:rFonts w:asciiTheme="minorHAnsi" w:eastAsiaTheme="minorEastAsia" w:hAnsiTheme="minorHAnsi" w:cstheme="minorBidi"/>
          <w:color w:val="auto"/>
          <w:kern w:val="2"/>
          <w:lang w:bidi="ar-SA"/>
          <w14:ligatures w14:val="standardContextual"/>
        </w:rPr>
      </w:pPr>
      <w:r>
        <w:t>J.</w:t>
      </w:r>
      <w:r>
        <w:rPr>
          <w:rFonts w:asciiTheme="minorHAnsi" w:eastAsiaTheme="minorEastAsia" w:hAnsiTheme="minorHAnsi" w:cstheme="minorBidi"/>
          <w:color w:val="auto"/>
          <w:kern w:val="2"/>
          <w:lang w:bidi="ar-SA"/>
          <w14:ligatures w14:val="standardContextual"/>
        </w:rPr>
        <w:tab/>
      </w:r>
      <w:r>
        <w:t>Sample Contract Exceptions</w:t>
      </w:r>
      <w:r>
        <w:tab/>
      </w:r>
      <w:r>
        <w:fldChar w:fldCharType="begin"/>
      </w:r>
      <w:r>
        <w:instrText xml:space="preserve"> PAGEREF _Toc165642294 \h </w:instrText>
      </w:r>
      <w:r>
        <w:fldChar w:fldCharType="separate"/>
      </w:r>
      <w:r>
        <w:t>20</w:t>
      </w:r>
      <w:r>
        <w:fldChar w:fldCharType="end"/>
      </w:r>
    </w:p>
    <w:p w14:paraId="5A32FDFD" w14:textId="528F4FBC" w:rsidR="00557198" w:rsidRDefault="00557198" w:rsidP="00557198">
      <w:pPr>
        <w:pStyle w:val="TOC1"/>
        <w:rPr>
          <w:rFonts w:asciiTheme="minorHAnsi" w:eastAsiaTheme="minorEastAsia" w:hAnsiTheme="minorHAnsi" w:cstheme="minorBidi"/>
          <w:color w:val="auto"/>
          <w:kern w:val="2"/>
          <w:lang w:bidi="ar-SA"/>
          <w14:ligatures w14:val="standardContextual"/>
        </w:rPr>
      </w:pPr>
      <w:r>
        <w:t>5.</w:t>
      </w:r>
      <w:r>
        <w:rPr>
          <w:rFonts w:asciiTheme="minorHAnsi" w:eastAsiaTheme="minorEastAsia" w:hAnsiTheme="minorHAnsi" w:cstheme="minorBidi"/>
          <w:color w:val="auto"/>
          <w:kern w:val="2"/>
          <w:lang w:bidi="ar-SA"/>
          <w14:ligatures w14:val="standardContextual"/>
        </w:rPr>
        <w:tab/>
      </w:r>
      <w:r>
        <w:t>Solicitation Process</w:t>
      </w:r>
      <w:r>
        <w:tab/>
      </w:r>
      <w:r>
        <w:fldChar w:fldCharType="begin"/>
      </w:r>
      <w:r>
        <w:instrText xml:space="preserve"> PAGEREF _Toc165642295 \h </w:instrText>
      </w:r>
      <w:r>
        <w:fldChar w:fldCharType="separate"/>
      </w:r>
      <w:r>
        <w:t>21</w:t>
      </w:r>
      <w:r>
        <w:fldChar w:fldCharType="end"/>
      </w:r>
    </w:p>
    <w:p w14:paraId="7146A64D" w14:textId="3D785F12" w:rsidR="00557198" w:rsidRDefault="00557198" w:rsidP="00557198">
      <w:pPr>
        <w:pStyle w:val="TOC2"/>
        <w:rPr>
          <w:rFonts w:asciiTheme="minorHAnsi" w:eastAsiaTheme="minorEastAsia" w:hAnsiTheme="minorHAnsi" w:cstheme="minorBidi"/>
          <w:color w:val="auto"/>
          <w:kern w:val="2"/>
          <w:lang w:bidi="ar-SA"/>
          <w14:ligatures w14:val="standardContextual"/>
        </w:rPr>
      </w:pPr>
      <w:r>
        <w:t>A.</w:t>
      </w:r>
      <w:r>
        <w:rPr>
          <w:rFonts w:asciiTheme="minorHAnsi" w:eastAsiaTheme="minorEastAsia" w:hAnsiTheme="minorHAnsi" w:cstheme="minorBidi"/>
          <w:color w:val="auto"/>
          <w:kern w:val="2"/>
          <w:lang w:bidi="ar-SA"/>
          <w14:ligatures w14:val="standardContextual"/>
        </w:rPr>
        <w:tab/>
      </w:r>
      <w:r>
        <w:t>Pre-Proposal Conference</w:t>
      </w:r>
      <w:r>
        <w:tab/>
      </w:r>
      <w:r>
        <w:fldChar w:fldCharType="begin"/>
      </w:r>
      <w:r>
        <w:instrText xml:space="preserve"> PAGEREF _Toc165642296 \h </w:instrText>
      </w:r>
      <w:r>
        <w:fldChar w:fldCharType="separate"/>
      </w:r>
      <w:r>
        <w:t>21</w:t>
      </w:r>
      <w:r>
        <w:fldChar w:fldCharType="end"/>
      </w:r>
    </w:p>
    <w:p w14:paraId="3E66DE8B" w14:textId="68F134E4" w:rsidR="00557198" w:rsidRDefault="00557198" w:rsidP="00557198">
      <w:pPr>
        <w:pStyle w:val="TOC2"/>
        <w:rPr>
          <w:rFonts w:asciiTheme="minorHAnsi" w:eastAsiaTheme="minorEastAsia" w:hAnsiTheme="minorHAnsi" w:cstheme="minorBidi"/>
          <w:color w:val="auto"/>
          <w:kern w:val="2"/>
          <w:lang w:bidi="ar-SA"/>
          <w14:ligatures w14:val="standardContextual"/>
        </w:rPr>
      </w:pPr>
      <w:r>
        <w:t>B.</w:t>
      </w:r>
      <w:r>
        <w:rPr>
          <w:rFonts w:asciiTheme="minorHAnsi" w:eastAsiaTheme="minorEastAsia" w:hAnsiTheme="minorHAnsi" w:cstheme="minorBidi"/>
          <w:color w:val="auto"/>
          <w:kern w:val="2"/>
          <w:lang w:bidi="ar-SA"/>
          <w14:ligatures w14:val="standardContextual"/>
        </w:rPr>
        <w:tab/>
      </w:r>
      <w:r>
        <w:t>Questions/Requests for Clarification</w:t>
      </w:r>
      <w:r>
        <w:tab/>
      </w:r>
      <w:r>
        <w:fldChar w:fldCharType="begin"/>
      </w:r>
      <w:r>
        <w:instrText xml:space="preserve"> PAGEREF _Toc165642297 \h </w:instrText>
      </w:r>
      <w:r>
        <w:fldChar w:fldCharType="separate"/>
      </w:r>
      <w:r>
        <w:t>21</w:t>
      </w:r>
      <w:r>
        <w:fldChar w:fldCharType="end"/>
      </w:r>
    </w:p>
    <w:p w14:paraId="0B745D08" w14:textId="3AECFC66" w:rsidR="00557198" w:rsidRDefault="00557198" w:rsidP="00557198">
      <w:pPr>
        <w:pStyle w:val="TOC2"/>
        <w:rPr>
          <w:rFonts w:asciiTheme="minorHAnsi" w:eastAsiaTheme="minorEastAsia" w:hAnsiTheme="minorHAnsi" w:cstheme="minorBidi"/>
          <w:color w:val="auto"/>
          <w:kern w:val="2"/>
          <w:lang w:bidi="ar-SA"/>
          <w14:ligatures w14:val="standardContextual"/>
        </w:rPr>
      </w:pPr>
      <w:r>
        <w:t>C.</w:t>
      </w:r>
      <w:r>
        <w:rPr>
          <w:rFonts w:asciiTheme="minorHAnsi" w:eastAsiaTheme="minorEastAsia" w:hAnsiTheme="minorHAnsi" w:cstheme="minorBidi"/>
          <w:color w:val="auto"/>
          <w:kern w:val="2"/>
          <w:lang w:bidi="ar-SA"/>
          <w14:ligatures w14:val="standardContextual"/>
        </w:rPr>
        <w:tab/>
      </w:r>
      <w:r>
        <w:t>Modification or Withdrawal</w:t>
      </w:r>
      <w:r>
        <w:tab/>
      </w:r>
      <w:r>
        <w:fldChar w:fldCharType="begin"/>
      </w:r>
      <w:r>
        <w:instrText xml:space="preserve"> PAGEREF _Toc165642298 \h </w:instrText>
      </w:r>
      <w:r>
        <w:fldChar w:fldCharType="separate"/>
      </w:r>
      <w:r>
        <w:t>21</w:t>
      </w:r>
      <w:r>
        <w:fldChar w:fldCharType="end"/>
      </w:r>
    </w:p>
    <w:p w14:paraId="0A21A9EA" w14:textId="510005DD" w:rsidR="00557198" w:rsidRDefault="00557198" w:rsidP="00557198">
      <w:pPr>
        <w:pStyle w:val="TOC2"/>
        <w:rPr>
          <w:rFonts w:asciiTheme="minorHAnsi" w:eastAsiaTheme="minorEastAsia" w:hAnsiTheme="minorHAnsi" w:cstheme="minorBidi"/>
          <w:color w:val="auto"/>
          <w:kern w:val="2"/>
          <w:lang w:bidi="ar-SA"/>
          <w14:ligatures w14:val="standardContextual"/>
        </w:rPr>
      </w:pPr>
      <w:r>
        <w:t>D.</w:t>
      </w:r>
      <w:r>
        <w:rPr>
          <w:rFonts w:asciiTheme="minorHAnsi" w:eastAsiaTheme="minorEastAsia" w:hAnsiTheme="minorHAnsi" w:cstheme="minorBidi"/>
          <w:color w:val="auto"/>
          <w:kern w:val="2"/>
          <w:lang w:bidi="ar-SA"/>
          <w14:ligatures w14:val="standardContextual"/>
        </w:rPr>
        <w:tab/>
      </w:r>
      <w:r>
        <w:t>Cancellation and Rejection of Proposal</w:t>
      </w:r>
      <w:r>
        <w:tab/>
      </w:r>
      <w:r>
        <w:fldChar w:fldCharType="begin"/>
      </w:r>
      <w:r>
        <w:instrText xml:space="preserve"> PAGEREF _Toc165642299 \h </w:instrText>
      </w:r>
      <w:r>
        <w:fldChar w:fldCharType="separate"/>
      </w:r>
      <w:r>
        <w:t>21</w:t>
      </w:r>
      <w:r>
        <w:fldChar w:fldCharType="end"/>
      </w:r>
    </w:p>
    <w:p w14:paraId="48803DB7" w14:textId="1A5A88FB" w:rsidR="00557198" w:rsidRDefault="00557198" w:rsidP="00557198">
      <w:pPr>
        <w:pStyle w:val="TOC2"/>
        <w:rPr>
          <w:rFonts w:asciiTheme="minorHAnsi" w:eastAsiaTheme="minorEastAsia" w:hAnsiTheme="minorHAnsi" w:cstheme="minorBidi"/>
          <w:color w:val="auto"/>
          <w:kern w:val="2"/>
          <w:lang w:bidi="ar-SA"/>
          <w14:ligatures w14:val="standardContextual"/>
        </w:rPr>
      </w:pPr>
      <w:r>
        <w:t>E.</w:t>
      </w:r>
      <w:r>
        <w:rPr>
          <w:rFonts w:asciiTheme="minorHAnsi" w:eastAsiaTheme="minorEastAsia" w:hAnsiTheme="minorHAnsi" w:cstheme="minorBidi"/>
          <w:color w:val="auto"/>
          <w:kern w:val="2"/>
          <w:lang w:bidi="ar-SA"/>
          <w14:ligatures w14:val="standardContextual"/>
        </w:rPr>
        <w:tab/>
      </w:r>
      <w:r>
        <w:t>Responsiveness Determination</w:t>
      </w:r>
      <w:r>
        <w:tab/>
      </w:r>
      <w:r>
        <w:fldChar w:fldCharType="begin"/>
      </w:r>
      <w:r>
        <w:instrText xml:space="preserve"> PAGEREF _Toc165642300 \h </w:instrText>
      </w:r>
      <w:r>
        <w:fldChar w:fldCharType="separate"/>
      </w:r>
      <w:r>
        <w:t>22</w:t>
      </w:r>
      <w:r>
        <w:fldChar w:fldCharType="end"/>
      </w:r>
    </w:p>
    <w:p w14:paraId="7ACC68CC" w14:textId="6404DB5C" w:rsidR="00557198" w:rsidRDefault="00557198" w:rsidP="00557198">
      <w:pPr>
        <w:pStyle w:val="TOC2"/>
        <w:rPr>
          <w:rFonts w:asciiTheme="minorHAnsi" w:eastAsiaTheme="minorEastAsia" w:hAnsiTheme="minorHAnsi" w:cstheme="minorBidi"/>
          <w:color w:val="auto"/>
          <w:kern w:val="2"/>
          <w:lang w:bidi="ar-SA"/>
          <w14:ligatures w14:val="standardContextual"/>
        </w:rPr>
      </w:pPr>
      <w:r>
        <w:t>F.</w:t>
      </w:r>
      <w:r>
        <w:rPr>
          <w:rFonts w:asciiTheme="minorHAnsi" w:eastAsiaTheme="minorEastAsia" w:hAnsiTheme="minorHAnsi" w:cstheme="minorBidi"/>
          <w:color w:val="auto"/>
          <w:kern w:val="2"/>
          <w:lang w:bidi="ar-SA"/>
          <w14:ligatures w14:val="standardContextual"/>
        </w:rPr>
        <w:tab/>
      </w:r>
      <w:r>
        <w:t>Responsibility Determination</w:t>
      </w:r>
      <w:r>
        <w:tab/>
      </w:r>
      <w:r>
        <w:fldChar w:fldCharType="begin"/>
      </w:r>
      <w:r>
        <w:instrText xml:space="preserve"> PAGEREF _Toc165642301 \h </w:instrText>
      </w:r>
      <w:r>
        <w:fldChar w:fldCharType="separate"/>
      </w:r>
      <w:r>
        <w:t>22</w:t>
      </w:r>
      <w:r>
        <w:fldChar w:fldCharType="end"/>
      </w:r>
    </w:p>
    <w:p w14:paraId="0EDD59B7" w14:textId="1FC6E56F" w:rsidR="00557198" w:rsidRDefault="00557198" w:rsidP="00557198">
      <w:pPr>
        <w:pStyle w:val="TOC1"/>
        <w:rPr>
          <w:rFonts w:asciiTheme="minorHAnsi" w:eastAsiaTheme="minorEastAsia" w:hAnsiTheme="minorHAnsi" w:cstheme="minorBidi"/>
          <w:color w:val="auto"/>
          <w:kern w:val="2"/>
          <w:lang w:bidi="ar-SA"/>
          <w14:ligatures w14:val="standardContextual"/>
        </w:rPr>
      </w:pPr>
      <w:r>
        <w:lastRenderedPageBreak/>
        <w:t>6.</w:t>
      </w:r>
      <w:r>
        <w:rPr>
          <w:rFonts w:asciiTheme="minorHAnsi" w:eastAsiaTheme="minorEastAsia" w:hAnsiTheme="minorHAnsi" w:cstheme="minorBidi"/>
          <w:color w:val="auto"/>
          <w:kern w:val="2"/>
          <w:lang w:bidi="ar-SA"/>
          <w14:ligatures w14:val="standardContextual"/>
        </w:rPr>
        <w:tab/>
      </w:r>
      <w:r>
        <w:t>Evaluation</w:t>
      </w:r>
      <w:r>
        <w:tab/>
      </w:r>
      <w:r>
        <w:fldChar w:fldCharType="begin"/>
      </w:r>
      <w:r>
        <w:instrText xml:space="preserve"> PAGEREF _Toc165642302 \h </w:instrText>
      </w:r>
      <w:r>
        <w:fldChar w:fldCharType="separate"/>
      </w:r>
      <w:r>
        <w:t>23</w:t>
      </w:r>
      <w:r>
        <w:fldChar w:fldCharType="end"/>
      </w:r>
    </w:p>
    <w:p w14:paraId="5CC781D8" w14:textId="6FB7C860" w:rsidR="00557198" w:rsidRDefault="00557198" w:rsidP="00557198">
      <w:pPr>
        <w:pStyle w:val="TOC2"/>
        <w:rPr>
          <w:rFonts w:asciiTheme="minorHAnsi" w:eastAsiaTheme="minorEastAsia" w:hAnsiTheme="minorHAnsi" w:cstheme="minorBidi"/>
          <w:color w:val="auto"/>
          <w:kern w:val="2"/>
          <w:lang w:bidi="ar-SA"/>
          <w14:ligatures w14:val="standardContextual"/>
        </w:rPr>
      </w:pPr>
      <w:r>
        <w:t>A.</w:t>
      </w:r>
      <w:r>
        <w:rPr>
          <w:rFonts w:asciiTheme="minorHAnsi" w:eastAsiaTheme="minorEastAsia" w:hAnsiTheme="minorHAnsi" w:cstheme="minorBidi"/>
          <w:color w:val="auto"/>
          <w:kern w:val="2"/>
          <w:lang w:bidi="ar-SA"/>
          <w14:ligatures w14:val="standardContextual"/>
        </w:rPr>
        <w:tab/>
      </w:r>
      <w:r>
        <w:t>General Requirements</w:t>
      </w:r>
      <w:r>
        <w:tab/>
      </w:r>
      <w:r>
        <w:fldChar w:fldCharType="begin"/>
      </w:r>
      <w:r>
        <w:instrText xml:space="preserve"> PAGEREF _Toc165642303 \h </w:instrText>
      </w:r>
      <w:r>
        <w:fldChar w:fldCharType="separate"/>
      </w:r>
      <w:r>
        <w:t>23</w:t>
      </w:r>
      <w:r>
        <w:fldChar w:fldCharType="end"/>
      </w:r>
    </w:p>
    <w:p w14:paraId="6CCD166E" w14:textId="206F4A03" w:rsidR="00557198" w:rsidRDefault="00557198" w:rsidP="00557198">
      <w:pPr>
        <w:pStyle w:val="TOC2"/>
        <w:rPr>
          <w:rFonts w:asciiTheme="minorHAnsi" w:eastAsiaTheme="minorEastAsia" w:hAnsiTheme="minorHAnsi" w:cstheme="minorBidi"/>
          <w:color w:val="auto"/>
          <w:kern w:val="2"/>
          <w:lang w:bidi="ar-SA"/>
          <w14:ligatures w14:val="standardContextual"/>
        </w:rPr>
      </w:pPr>
      <w:r>
        <w:t>B.</w:t>
      </w:r>
      <w:r>
        <w:rPr>
          <w:rFonts w:asciiTheme="minorHAnsi" w:eastAsiaTheme="minorEastAsia" w:hAnsiTheme="minorHAnsi" w:cstheme="minorBidi"/>
          <w:color w:val="auto"/>
          <w:kern w:val="2"/>
          <w:lang w:bidi="ar-SA"/>
          <w14:ligatures w14:val="standardContextual"/>
        </w:rPr>
        <w:tab/>
      </w:r>
      <w:r>
        <w:t>Evaluation Criteria</w:t>
      </w:r>
      <w:r>
        <w:tab/>
      </w:r>
      <w:r>
        <w:fldChar w:fldCharType="begin"/>
      </w:r>
      <w:r>
        <w:instrText xml:space="preserve"> PAGEREF _Toc165642304 \h </w:instrText>
      </w:r>
      <w:r>
        <w:fldChar w:fldCharType="separate"/>
      </w:r>
      <w:r>
        <w:t>23</w:t>
      </w:r>
      <w:r>
        <w:fldChar w:fldCharType="end"/>
      </w:r>
    </w:p>
    <w:p w14:paraId="12E2676F" w14:textId="1ED50F07" w:rsidR="00557198" w:rsidRDefault="00557198" w:rsidP="00557198">
      <w:pPr>
        <w:pStyle w:val="TOC2"/>
        <w:rPr>
          <w:rFonts w:asciiTheme="minorHAnsi" w:eastAsiaTheme="minorEastAsia" w:hAnsiTheme="minorHAnsi" w:cstheme="minorBidi"/>
          <w:color w:val="auto"/>
          <w:kern w:val="2"/>
          <w:lang w:bidi="ar-SA"/>
          <w14:ligatures w14:val="standardContextual"/>
        </w:rPr>
      </w:pPr>
      <w:r>
        <w:t>C.</w:t>
      </w:r>
      <w:r>
        <w:rPr>
          <w:rFonts w:asciiTheme="minorHAnsi" w:eastAsiaTheme="minorEastAsia" w:hAnsiTheme="minorHAnsi" w:cstheme="minorBidi"/>
          <w:color w:val="auto"/>
          <w:kern w:val="2"/>
          <w:lang w:bidi="ar-SA"/>
          <w14:ligatures w14:val="standardContextual"/>
        </w:rPr>
        <w:tab/>
      </w:r>
      <w:r>
        <w:t>Point and Score Calculation</w:t>
      </w:r>
      <w:r>
        <w:tab/>
      </w:r>
      <w:r>
        <w:fldChar w:fldCharType="begin"/>
      </w:r>
      <w:r>
        <w:instrText xml:space="preserve"> PAGEREF _Toc165642305 \h </w:instrText>
      </w:r>
      <w:r>
        <w:fldChar w:fldCharType="separate"/>
      </w:r>
      <w:r>
        <w:t>24</w:t>
      </w:r>
      <w:r>
        <w:fldChar w:fldCharType="end"/>
      </w:r>
    </w:p>
    <w:p w14:paraId="12A6CF57" w14:textId="7DB61064" w:rsidR="00557198" w:rsidRDefault="00557198" w:rsidP="00557198">
      <w:pPr>
        <w:pStyle w:val="TOC2"/>
        <w:rPr>
          <w:rFonts w:asciiTheme="minorHAnsi" w:eastAsiaTheme="minorEastAsia" w:hAnsiTheme="minorHAnsi" w:cstheme="minorBidi"/>
          <w:color w:val="auto"/>
          <w:kern w:val="2"/>
          <w:lang w:bidi="ar-SA"/>
          <w14:ligatures w14:val="standardContextual"/>
        </w:rPr>
      </w:pPr>
      <w:r>
        <w:t>D.</w:t>
      </w:r>
      <w:r>
        <w:rPr>
          <w:rFonts w:asciiTheme="minorHAnsi" w:eastAsiaTheme="minorEastAsia" w:hAnsiTheme="minorHAnsi" w:cstheme="minorBidi"/>
          <w:color w:val="auto"/>
          <w:kern w:val="2"/>
          <w:lang w:bidi="ar-SA"/>
          <w14:ligatures w14:val="standardContextual"/>
        </w:rPr>
        <w:tab/>
      </w:r>
      <w:r>
        <w:t>Price Proposal Evaluation</w:t>
      </w:r>
      <w:r>
        <w:tab/>
      </w:r>
      <w:r>
        <w:fldChar w:fldCharType="begin"/>
      </w:r>
      <w:r>
        <w:instrText xml:space="preserve"> PAGEREF _Toc165642306 \h </w:instrText>
      </w:r>
      <w:r>
        <w:fldChar w:fldCharType="separate"/>
      </w:r>
      <w:r>
        <w:t>24</w:t>
      </w:r>
      <w:r>
        <w:fldChar w:fldCharType="end"/>
      </w:r>
    </w:p>
    <w:p w14:paraId="246CF10F" w14:textId="66365F30" w:rsidR="00557198" w:rsidRDefault="00557198" w:rsidP="00557198">
      <w:pPr>
        <w:pStyle w:val="TOC2"/>
        <w:rPr>
          <w:rFonts w:asciiTheme="minorHAnsi" w:eastAsiaTheme="minorEastAsia" w:hAnsiTheme="minorHAnsi" w:cstheme="minorBidi"/>
          <w:color w:val="auto"/>
          <w:kern w:val="2"/>
          <w:lang w:bidi="ar-SA"/>
          <w14:ligatures w14:val="standardContextual"/>
        </w:rPr>
      </w:pPr>
      <w:r>
        <w:t>E.</w:t>
      </w:r>
      <w:r>
        <w:rPr>
          <w:rFonts w:asciiTheme="minorHAnsi" w:eastAsiaTheme="minorEastAsia" w:hAnsiTheme="minorHAnsi" w:cstheme="minorBidi"/>
          <w:color w:val="auto"/>
          <w:kern w:val="2"/>
          <w:lang w:bidi="ar-SA"/>
          <w14:ligatures w14:val="standardContextual"/>
        </w:rPr>
        <w:tab/>
      </w:r>
      <w:r>
        <w:t>Proposal Ranking</w:t>
      </w:r>
      <w:r>
        <w:tab/>
      </w:r>
      <w:r>
        <w:fldChar w:fldCharType="begin"/>
      </w:r>
      <w:r>
        <w:instrText xml:space="preserve"> PAGEREF _Toc165642307 \h </w:instrText>
      </w:r>
      <w:r>
        <w:fldChar w:fldCharType="separate"/>
      </w:r>
      <w:r>
        <w:t>26</w:t>
      </w:r>
      <w:r>
        <w:fldChar w:fldCharType="end"/>
      </w:r>
    </w:p>
    <w:p w14:paraId="026885A0" w14:textId="4406039C" w:rsidR="00557198" w:rsidRDefault="00557198" w:rsidP="00557198">
      <w:pPr>
        <w:pStyle w:val="TOC2"/>
        <w:rPr>
          <w:rFonts w:asciiTheme="minorHAnsi" w:eastAsiaTheme="minorEastAsia" w:hAnsiTheme="minorHAnsi" w:cstheme="minorBidi"/>
          <w:color w:val="auto"/>
          <w:kern w:val="2"/>
          <w:lang w:bidi="ar-SA"/>
          <w14:ligatures w14:val="standardContextual"/>
        </w:rPr>
      </w:pPr>
      <w:r>
        <w:t>F.</w:t>
      </w:r>
      <w:r>
        <w:rPr>
          <w:rFonts w:asciiTheme="minorHAnsi" w:eastAsiaTheme="minorEastAsia" w:hAnsiTheme="minorHAnsi" w:cstheme="minorBidi"/>
          <w:color w:val="auto"/>
          <w:kern w:val="2"/>
          <w:lang w:bidi="ar-SA"/>
          <w14:ligatures w14:val="standardContextual"/>
        </w:rPr>
        <w:tab/>
      </w:r>
      <w:r>
        <w:t>Next Step Determination</w:t>
      </w:r>
      <w:r>
        <w:tab/>
      </w:r>
      <w:r>
        <w:fldChar w:fldCharType="begin"/>
      </w:r>
      <w:r>
        <w:instrText xml:space="preserve"> PAGEREF _Toc165642308 \h </w:instrText>
      </w:r>
      <w:r>
        <w:fldChar w:fldCharType="separate"/>
      </w:r>
      <w:r>
        <w:t>26</w:t>
      </w:r>
      <w:r>
        <w:fldChar w:fldCharType="end"/>
      </w:r>
    </w:p>
    <w:p w14:paraId="7EDAEEF0" w14:textId="1148EC85" w:rsidR="00557198" w:rsidRDefault="00557198" w:rsidP="00557198">
      <w:pPr>
        <w:pStyle w:val="TOC2"/>
        <w:rPr>
          <w:rFonts w:asciiTheme="minorHAnsi" w:eastAsiaTheme="minorEastAsia" w:hAnsiTheme="minorHAnsi" w:cstheme="minorBidi"/>
          <w:color w:val="auto"/>
          <w:kern w:val="2"/>
          <w:lang w:bidi="ar-SA"/>
          <w14:ligatures w14:val="standardContextual"/>
        </w:rPr>
      </w:pPr>
      <w:r>
        <w:t>G.</w:t>
      </w:r>
      <w:r>
        <w:rPr>
          <w:rFonts w:asciiTheme="minorHAnsi" w:eastAsiaTheme="minorEastAsia" w:hAnsiTheme="minorHAnsi" w:cstheme="minorBidi"/>
          <w:color w:val="auto"/>
          <w:kern w:val="2"/>
          <w:lang w:bidi="ar-SA"/>
          <w14:ligatures w14:val="standardContextual"/>
        </w:rPr>
        <w:tab/>
      </w:r>
      <w:r>
        <w:t>Subsequent Round Scoring</w:t>
      </w:r>
      <w:r>
        <w:tab/>
      </w:r>
      <w:r>
        <w:fldChar w:fldCharType="begin"/>
      </w:r>
      <w:r>
        <w:instrText xml:space="preserve"> PAGEREF _Toc165642309 \h </w:instrText>
      </w:r>
      <w:r>
        <w:fldChar w:fldCharType="separate"/>
      </w:r>
      <w:r>
        <w:t>26</w:t>
      </w:r>
      <w:r>
        <w:fldChar w:fldCharType="end"/>
      </w:r>
    </w:p>
    <w:p w14:paraId="300D66A6" w14:textId="6D109734" w:rsidR="00557198" w:rsidRDefault="00557198" w:rsidP="00557198">
      <w:pPr>
        <w:pStyle w:val="TOC1"/>
        <w:rPr>
          <w:rFonts w:asciiTheme="minorHAnsi" w:eastAsiaTheme="minorEastAsia" w:hAnsiTheme="minorHAnsi" w:cstheme="minorBidi"/>
          <w:color w:val="auto"/>
          <w:kern w:val="2"/>
          <w:lang w:bidi="ar-SA"/>
          <w14:ligatures w14:val="standardContextual"/>
        </w:rPr>
      </w:pPr>
      <w:r>
        <w:t>7.</w:t>
      </w:r>
      <w:r>
        <w:rPr>
          <w:rFonts w:asciiTheme="minorHAnsi" w:eastAsiaTheme="minorEastAsia" w:hAnsiTheme="minorHAnsi" w:cstheme="minorBidi"/>
          <w:color w:val="auto"/>
          <w:kern w:val="2"/>
          <w:lang w:bidi="ar-SA"/>
          <w14:ligatures w14:val="standardContextual"/>
        </w:rPr>
        <w:tab/>
      </w:r>
      <w:r>
        <w:t>Award and Negotiation</w:t>
      </w:r>
      <w:r>
        <w:tab/>
      </w:r>
      <w:r>
        <w:fldChar w:fldCharType="begin"/>
      </w:r>
      <w:r>
        <w:instrText xml:space="preserve"> PAGEREF _Toc165642310 \h </w:instrText>
      </w:r>
      <w:r>
        <w:fldChar w:fldCharType="separate"/>
      </w:r>
      <w:r>
        <w:t>27</w:t>
      </w:r>
      <w:r>
        <w:fldChar w:fldCharType="end"/>
      </w:r>
    </w:p>
    <w:p w14:paraId="0D27C9A5" w14:textId="1E8CA358" w:rsidR="00557198" w:rsidRDefault="00557198" w:rsidP="00557198">
      <w:pPr>
        <w:pStyle w:val="TOC2"/>
        <w:rPr>
          <w:rFonts w:asciiTheme="minorHAnsi" w:eastAsiaTheme="minorEastAsia" w:hAnsiTheme="minorHAnsi" w:cstheme="minorBidi"/>
          <w:color w:val="auto"/>
          <w:kern w:val="2"/>
          <w:lang w:bidi="ar-SA"/>
          <w14:ligatures w14:val="standardContextual"/>
        </w:rPr>
      </w:pPr>
      <w:r>
        <w:t>A.</w:t>
      </w:r>
      <w:r>
        <w:rPr>
          <w:rFonts w:asciiTheme="minorHAnsi" w:eastAsiaTheme="minorEastAsia" w:hAnsiTheme="minorHAnsi" w:cstheme="minorBidi"/>
          <w:color w:val="auto"/>
          <w:kern w:val="2"/>
          <w:lang w:bidi="ar-SA"/>
          <w14:ligatures w14:val="standardContextual"/>
        </w:rPr>
        <w:tab/>
      </w:r>
      <w:r>
        <w:t>Award Consideration</w:t>
      </w:r>
      <w:r>
        <w:tab/>
      </w:r>
      <w:r>
        <w:fldChar w:fldCharType="begin"/>
      </w:r>
      <w:r>
        <w:instrText xml:space="preserve"> PAGEREF _Toc165642311 \h </w:instrText>
      </w:r>
      <w:r>
        <w:fldChar w:fldCharType="separate"/>
      </w:r>
      <w:r>
        <w:t>27</w:t>
      </w:r>
      <w:r>
        <w:fldChar w:fldCharType="end"/>
      </w:r>
    </w:p>
    <w:p w14:paraId="4A6F8287" w14:textId="13FE118E" w:rsidR="00557198" w:rsidRDefault="00557198" w:rsidP="00557198">
      <w:pPr>
        <w:pStyle w:val="TOC2"/>
        <w:rPr>
          <w:rFonts w:asciiTheme="minorHAnsi" w:eastAsiaTheme="minorEastAsia" w:hAnsiTheme="minorHAnsi" w:cstheme="minorBidi"/>
          <w:color w:val="auto"/>
          <w:kern w:val="2"/>
          <w:lang w:bidi="ar-SA"/>
          <w14:ligatures w14:val="standardContextual"/>
        </w:rPr>
      </w:pPr>
      <w:r>
        <w:t>B.</w:t>
      </w:r>
      <w:r>
        <w:rPr>
          <w:rFonts w:asciiTheme="minorHAnsi" w:eastAsiaTheme="minorEastAsia" w:hAnsiTheme="minorHAnsi" w:cstheme="minorBidi"/>
          <w:color w:val="auto"/>
          <w:kern w:val="2"/>
          <w:lang w:bidi="ar-SA"/>
          <w14:ligatures w14:val="standardContextual"/>
        </w:rPr>
        <w:tab/>
      </w:r>
      <w:r>
        <w:t>Notice of Intent to Award</w:t>
      </w:r>
      <w:r>
        <w:tab/>
      </w:r>
      <w:r>
        <w:fldChar w:fldCharType="begin"/>
      </w:r>
      <w:r>
        <w:instrText xml:space="preserve"> PAGEREF _Toc165642312 \h </w:instrText>
      </w:r>
      <w:r>
        <w:fldChar w:fldCharType="separate"/>
      </w:r>
      <w:r>
        <w:t>27</w:t>
      </w:r>
      <w:r>
        <w:fldChar w:fldCharType="end"/>
      </w:r>
    </w:p>
    <w:p w14:paraId="32EF48BD" w14:textId="63CA502F" w:rsidR="00557198" w:rsidRDefault="00557198" w:rsidP="00557198">
      <w:pPr>
        <w:pStyle w:val="TOC2"/>
        <w:rPr>
          <w:rFonts w:asciiTheme="minorHAnsi" w:eastAsiaTheme="minorEastAsia" w:hAnsiTheme="minorHAnsi" w:cstheme="minorBidi"/>
          <w:color w:val="auto"/>
          <w:kern w:val="2"/>
          <w:lang w:bidi="ar-SA"/>
          <w14:ligatures w14:val="standardContextual"/>
        </w:rPr>
      </w:pPr>
      <w:r>
        <w:t>C.</w:t>
      </w:r>
      <w:r>
        <w:rPr>
          <w:rFonts w:asciiTheme="minorHAnsi" w:eastAsiaTheme="minorEastAsia" w:hAnsiTheme="minorHAnsi" w:cstheme="minorBidi"/>
          <w:color w:val="auto"/>
          <w:kern w:val="2"/>
          <w:lang w:bidi="ar-SA"/>
          <w14:ligatures w14:val="standardContextual"/>
        </w:rPr>
        <w:tab/>
      </w:r>
      <w:r>
        <w:t>Additional Information Requirements</w:t>
      </w:r>
      <w:r>
        <w:tab/>
      </w:r>
      <w:r>
        <w:fldChar w:fldCharType="begin"/>
      </w:r>
      <w:r>
        <w:instrText xml:space="preserve"> PAGEREF _Toc165642313 \h </w:instrText>
      </w:r>
      <w:r>
        <w:fldChar w:fldCharType="separate"/>
      </w:r>
      <w:r>
        <w:t>27</w:t>
      </w:r>
      <w:r>
        <w:fldChar w:fldCharType="end"/>
      </w:r>
    </w:p>
    <w:p w14:paraId="20C65061" w14:textId="63189F3A" w:rsidR="00557198" w:rsidRDefault="00557198" w:rsidP="00557198">
      <w:pPr>
        <w:pStyle w:val="TOC2"/>
        <w:rPr>
          <w:rFonts w:asciiTheme="minorHAnsi" w:eastAsiaTheme="minorEastAsia" w:hAnsiTheme="minorHAnsi" w:cstheme="minorBidi"/>
          <w:color w:val="auto"/>
          <w:kern w:val="2"/>
          <w:lang w:bidi="ar-SA"/>
          <w14:ligatures w14:val="standardContextual"/>
        </w:rPr>
      </w:pPr>
      <w:r>
        <w:t>D.</w:t>
      </w:r>
      <w:r>
        <w:rPr>
          <w:rFonts w:asciiTheme="minorHAnsi" w:eastAsiaTheme="minorEastAsia" w:hAnsiTheme="minorHAnsi" w:cstheme="minorBidi"/>
          <w:color w:val="auto"/>
          <w:kern w:val="2"/>
          <w:lang w:bidi="ar-SA"/>
          <w14:ligatures w14:val="standardContextual"/>
        </w:rPr>
        <w:tab/>
      </w:r>
      <w:r>
        <w:t>Contract Negotiation</w:t>
      </w:r>
      <w:r>
        <w:tab/>
      </w:r>
      <w:r>
        <w:fldChar w:fldCharType="begin"/>
      </w:r>
      <w:r>
        <w:instrText xml:space="preserve"> PAGEREF _Toc165642314 \h </w:instrText>
      </w:r>
      <w:r>
        <w:fldChar w:fldCharType="separate"/>
      </w:r>
      <w:r>
        <w:t>28</w:t>
      </w:r>
      <w:r>
        <w:fldChar w:fldCharType="end"/>
      </w:r>
    </w:p>
    <w:p w14:paraId="73066B48" w14:textId="253BB7E9" w:rsidR="00557198" w:rsidRDefault="00557198" w:rsidP="00557198">
      <w:pPr>
        <w:pStyle w:val="TOC2"/>
        <w:rPr>
          <w:rFonts w:asciiTheme="minorHAnsi" w:eastAsiaTheme="minorEastAsia" w:hAnsiTheme="minorHAnsi" w:cstheme="minorBidi"/>
          <w:color w:val="auto"/>
          <w:kern w:val="2"/>
          <w:lang w:bidi="ar-SA"/>
          <w14:ligatures w14:val="standardContextual"/>
        </w:rPr>
      </w:pPr>
      <w:r>
        <w:t>E.</w:t>
      </w:r>
      <w:r>
        <w:rPr>
          <w:rFonts w:asciiTheme="minorHAnsi" w:eastAsiaTheme="minorEastAsia" w:hAnsiTheme="minorHAnsi" w:cstheme="minorBidi"/>
          <w:color w:val="auto"/>
          <w:kern w:val="2"/>
          <w:lang w:bidi="ar-SA"/>
          <w14:ligatures w14:val="standardContextual"/>
        </w:rPr>
        <w:tab/>
      </w:r>
      <w:r>
        <w:t>Governing Laws and Regulations</w:t>
      </w:r>
      <w:r>
        <w:tab/>
      </w:r>
      <w:r>
        <w:fldChar w:fldCharType="begin"/>
      </w:r>
      <w:r>
        <w:instrText xml:space="preserve"> PAGEREF _Toc165642315 \h </w:instrText>
      </w:r>
      <w:r>
        <w:fldChar w:fldCharType="separate"/>
      </w:r>
      <w:r>
        <w:t>29</w:t>
      </w:r>
      <w:r>
        <w:fldChar w:fldCharType="end"/>
      </w:r>
    </w:p>
    <w:p w14:paraId="584EA563" w14:textId="59139690" w:rsidR="00557198" w:rsidRDefault="00557198" w:rsidP="00557198">
      <w:pPr>
        <w:pStyle w:val="TOC2"/>
        <w:rPr>
          <w:rFonts w:asciiTheme="minorHAnsi" w:eastAsiaTheme="minorEastAsia" w:hAnsiTheme="minorHAnsi" w:cstheme="minorBidi"/>
          <w:color w:val="auto"/>
          <w:kern w:val="2"/>
          <w:lang w:bidi="ar-SA"/>
          <w14:ligatures w14:val="standardContextual"/>
        </w:rPr>
      </w:pPr>
      <w:r>
        <w:t>F.</w:t>
      </w:r>
      <w:r>
        <w:rPr>
          <w:rFonts w:asciiTheme="minorHAnsi" w:eastAsiaTheme="minorEastAsia" w:hAnsiTheme="minorHAnsi" w:cstheme="minorBidi"/>
          <w:color w:val="auto"/>
          <w:kern w:val="2"/>
          <w:lang w:bidi="ar-SA"/>
          <w14:ligatures w14:val="standardContextual"/>
        </w:rPr>
        <w:tab/>
      </w:r>
      <w:r>
        <w:t>Cost of Submitting Proposal</w:t>
      </w:r>
      <w:r>
        <w:tab/>
      </w:r>
      <w:r>
        <w:fldChar w:fldCharType="begin"/>
      </w:r>
      <w:r>
        <w:instrText xml:space="preserve"> PAGEREF _Toc165642316 \h </w:instrText>
      </w:r>
      <w:r>
        <w:fldChar w:fldCharType="separate"/>
      </w:r>
      <w:r>
        <w:t>29</w:t>
      </w:r>
      <w:r>
        <w:fldChar w:fldCharType="end"/>
      </w:r>
    </w:p>
    <w:p w14:paraId="5C2BA719" w14:textId="78AE002A" w:rsidR="00557198" w:rsidRDefault="00557198" w:rsidP="00557198">
      <w:pPr>
        <w:pStyle w:val="TOC2"/>
        <w:rPr>
          <w:rFonts w:asciiTheme="minorHAnsi" w:eastAsiaTheme="minorEastAsia" w:hAnsiTheme="minorHAnsi" w:cstheme="minorBidi"/>
          <w:color w:val="auto"/>
          <w:kern w:val="2"/>
          <w:lang w:bidi="ar-SA"/>
          <w14:ligatures w14:val="standardContextual"/>
        </w:rPr>
      </w:pPr>
      <w:r>
        <w:t>G.</w:t>
      </w:r>
      <w:r>
        <w:rPr>
          <w:rFonts w:asciiTheme="minorHAnsi" w:eastAsiaTheme="minorEastAsia" w:hAnsiTheme="minorHAnsi" w:cstheme="minorBidi"/>
          <w:color w:val="auto"/>
          <w:kern w:val="2"/>
          <w:lang w:bidi="ar-SA"/>
          <w14:ligatures w14:val="standardContextual"/>
        </w:rPr>
        <w:tab/>
      </w:r>
      <w:r>
        <w:t>Statewide E-waste/Recovery</w:t>
      </w:r>
      <w:r>
        <w:tab/>
      </w:r>
      <w:r>
        <w:fldChar w:fldCharType="begin"/>
      </w:r>
      <w:r>
        <w:instrText xml:space="preserve"> PAGEREF _Toc165642317 \h </w:instrText>
      </w:r>
      <w:r>
        <w:fldChar w:fldCharType="separate"/>
      </w:r>
      <w:r>
        <w:t>29</w:t>
      </w:r>
      <w:r>
        <w:fldChar w:fldCharType="end"/>
      </w:r>
    </w:p>
    <w:p w14:paraId="11B645A6" w14:textId="6EA1E1B3" w:rsidR="00557198" w:rsidRDefault="00557198" w:rsidP="00557198">
      <w:pPr>
        <w:pStyle w:val="TOC2"/>
        <w:rPr>
          <w:rFonts w:asciiTheme="minorHAnsi" w:eastAsiaTheme="minorEastAsia" w:hAnsiTheme="minorHAnsi" w:cstheme="minorBidi"/>
          <w:color w:val="auto"/>
          <w:kern w:val="2"/>
          <w:lang w:bidi="ar-SA"/>
          <w14:ligatures w14:val="standardContextual"/>
        </w:rPr>
      </w:pPr>
      <w:r>
        <w:t>H.</w:t>
      </w:r>
      <w:r>
        <w:rPr>
          <w:rFonts w:asciiTheme="minorHAnsi" w:eastAsiaTheme="minorEastAsia" w:hAnsiTheme="minorHAnsi" w:cstheme="minorBidi"/>
          <w:color w:val="auto"/>
          <w:kern w:val="2"/>
          <w:lang w:bidi="ar-SA"/>
          <w14:ligatures w14:val="standardContextual"/>
        </w:rPr>
        <w:tab/>
      </w:r>
      <w:r>
        <w:t>Printing, Binding, and Stationary</w:t>
      </w:r>
      <w:r>
        <w:tab/>
      </w:r>
      <w:r>
        <w:fldChar w:fldCharType="begin"/>
      </w:r>
      <w:r>
        <w:instrText xml:space="preserve"> PAGEREF _Toc165642318 \h </w:instrText>
      </w:r>
      <w:r>
        <w:fldChar w:fldCharType="separate"/>
      </w:r>
      <w:r>
        <w:t>29</w:t>
      </w:r>
      <w:r>
        <w:fldChar w:fldCharType="end"/>
      </w:r>
    </w:p>
    <w:p w14:paraId="189AA36F" w14:textId="74FC3202" w:rsidR="00557198" w:rsidRDefault="00557198" w:rsidP="00557198">
      <w:pPr>
        <w:pStyle w:val="TOC1"/>
        <w:rPr>
          <w:rFonts w:asciiTheme="minorHAnsi" w:eastAsiaTheme="minorEastAsia" w:hAnsiTheme="minorHAnsi" w:cstheme="minorBidi"/>
          <w:color w:val="auto"/>
          <w:kern w:val="2"/>
          <w:lang w:bidi="ar-SA"/>
          <w14:ligatures w14:val="standardContextual"/>
        </w:rPr>
      </w:pPr>
      <w:r>
        <w:t>8.</w:t>
      </w:r>
      <w:r>
        <w:rPr>
          <w:rFonts w:asciiTheme="minorHAnsi" w:eastAsiaTheme="minorEastAsia" w:hAnsiTheme="minorHAnsi" w:cstheme="minorBidi"/>
          <w:color w:val="auto"/>
          <w:kern w:val="2"/>
          <w:lang w:bidi="ar-SA"/>
          <w14:ligatures w14:val="standardContextual"/>
        </w:rPr>
        <w:tab/>
      </w:r>
      <w:r>
        <w:t>Definitions</w:t>
      </w:r>
      <w:r>
        <w:tab/>
      </w:r>
      <w:r>
        <w:fldChar w:fldCharType="begin"/>
      </w:r>
      <w:r>
        <w:instrText xml:space="preserve"> PAGEREF _Toc165642319 \h </w:instrText>
      </w:r>
      <w:r>
        <w:fldChar w:fldCharType="separate"/>
      </w:r>
      <w:r>
        <w:t>30</w:t>
      </w:r>
      <w:r>
        <w:fldChar w:fldCharType="end"/>
      </w:r>
    </w:p>
    <w:p w14:paraId="7F7CA0A7" w14:textId="6AFBF103" w:rsidR="00557198" w:rsidRDefault="00557198" w:rsidP="00557198">
      <w:pPr>
        <w:pStyle w:val="TOC1"/>
        <w:rPr>
          <w:rFonts w:asciiTheme="minorHAnsi" w:eastAsiaTheme="minorEastAsia" w:hAnsiTheme="minorHAnsi" w:cstheme="minorBidi"/>
          <w:color w:val="auto"/>
          <w:kern w:val="2"/>
          <w:lang w:bidi="ar-SA"/>
          <w14:ligatures w14:val="standardContextual"/>
        </w:rPr>
      </w:pPr>
      <w:r>
        <w:t>Exhibit 1</w:t>
      </w:r>
      <w:r>
        <w:tab/>
      </w:r>
      <w:r>
        <w:fldChar w:fldCharType="begin"/>
      </w:r>
      <w:r>
        <w:instrText xml:space="preserve"> PAGEREF _Toc165642320 \h </w:instrText>
      </w:r>
      <w:r>
        <w:fldChar w:fldCharType="separate"/>
      </w:r>
      <w:r>
        <w:t>32</w:t>
      </w:r>
      <w:r>
        <w:fldChar w:fldCharType="end"/>
      </w:r>
    </w:p>
    <w:p w14:paraId="6B2C23DF" w14:textId="687914A0" w:rsidR="00557198" w:rsidRDefault="00557198" w:rsidP="00557198">
      <w:pPr>
        <w:pStyle w:val="TOC1"/>
        <w:rPr>
          <w:rFonts w:asciiTheme="minorHAnsi" w:eastAsiaTheme="minorEastAsia" w:hAnsiTheme="minorHAnsi" w:cstheme="minorBidi"/>
          <w:color w:val="auto"/>
          <w:kern w:val="2"/>
          <w:lang w:bidi="ar-SA"/>
          <w14:ligatures w14:val="standardContextual"/>
        </w:rPr>
      </w:pPr>
      <w:r>
        <w:t>Case Management Software Solution Requirements</w:t>
      </w:r>
      <w:r>
        <w:tab/>
      </w:r>
      <w:r>
        <w:fldChar w:fldCharType="begin"/>
      </w:r>
      <w:r>
        <w:instrText xml:space="preserve"> PAGEREF _Toc165642321 \h </w:instrText>
      </w:r>
      <w:r>
        <w:fldChar w:fldCharType="separate"/>
      </w:r>
      <w:r>
        <w:t>32</w:t>
      </w:r>
      <w:r>
        <w:fldChar w:fldCharType="end"/>
      </w:r>
    </w:p>
    <w:p w14:paraId="5A68573B" w14:textId="6E4412E6" w:rsidR="00662CC8" w:rsidRDefault="00CA5975" w:rsidP="00557198">
      <w:pPr>
        <w:pStyle w:val="TOC1"/>
        <w:sectPr w:rsidR="00662CC8" w:rsidSect="004426BF">
          <w:type w:val="continuous"/>
          <w:pgSz w:w="12240" w:h="15840"/>
          <w:pgMar w:top="1440" w:right="1440" w:bottom="1440" w:left="3240" w:header="432" w:footer="0" w:gutter="0"/>
          <w:cols w:space="720"/>
          <w:titlePg/>
          <w:docGrid w:linePitch="360"/>
        </w:sectPr>
      </w:pPr>
      <w:r>
        <w:fldChar w:fldCharType="end"/>
      </w:r>
    </w:p>
    <w:p w14:paraId="7134DBF6" w14:textId="69305785" w:rsidR="00CA5975" w:rsidRDefault="00CA5975" w:rsidP="00557198">
      <w:pPr>
        <w:pStyle w:val="TOC1"/>
      </w:pPr>
      <w:r>
        <w:br w:type="page"/>
      </w:r>
    </w:p>
    <w:p w14:paraId="13E7683A" w14:textId="77777777" w:rsidR="00CA5975" w:rsidRDefault="00CA5975" w:rsidP="0065450D">
      <w:pPr>
        <w:pStyle w:val="ListNumber"/>
      </w:pPr>
      <w:bookmarkStart w:id="0" w:name="_Toc165642268"/>
      <w:r w:rsidRPr="00CA5975">
        <w:lastRenderedPageBreak/>
        <w:t>General Information</w:t>
      </w:r>
      <w:bookmarkEnd w:id="0"/>
    </w:p>
    <w:p w14:paraId="675A0934" w14:textId="4C4B93B6" w:rsidR="002A29CB" w:rsidRDefault="003A7872" w:rsidP="00143D18">
      <w:pPr>
        <w:pStyle w:val="ListNumber2"/>
      </w:pPr>
      <w:bookmarkStart w:id="1" w:name="_Toc165642269"/>
      <w:r w:rsidRPr="00471EFA">
        <w:t>Office of the</w:t>
      </w:r>
      <w:r w:rsidR="00CA5975" w:rsidRPr="00471EFA">
        <w:t xml:space="preserve"> State Treasur</w:t>
      </w:r>
      <w:r w:rsidRPr="00471EFA">
        <w:t xml:space="preserve">er and the </w:t>
      </w:r>
      <w:r w:rsidRPr="00471EFA">
        <w:br/>
        <w:t>Oregon State Treasury</w:t>
      </w:r>
      <w:bookmarkStart w:id="2" w:name="_Toc165642270"/>
      <w:bookmarkEnd w:id="1"/>
    </w:p>
    <w:p w14:paraId="0053E50B" w14:textId="77777777" w:rsidR="002A29CB" w:rsidRPr="00906B20" w:rsidRDefault="002A29CB" w:rsidP="002A29CB">
      <w:r w:rsidRPr="00906B20">
        <w:t xml:space="preserve">The Office of the State Treasurer and the Oregon State Treasury strive to save taxpayers money and earn strong and sustainable risk-adjusted returns on investments. The Treasurer seeks to provide the highest value by improving the financial health of the state and Oregonians by being efficient, transparent, and accountable. </w:t>
      </w:r>
      <w:r w:rsidRPr="00906B20">
        <w:br/>
      </w:r>
      <w:r w:rsidRPr="00906B20">
        <w:br/>
        <w:t>The Treasury is the state’s financial-services hub and manages an array of responsibilities including the investment of public funds and trust funds, issuing state bonds, providing financial and banking services to state agencies, and protecting public funds. The Treasurer also administers the Oregon 529 Savings Network, the Oregon Retirement Savings Plan, the Oregon Unclaimed Property Program, and the Oregon Estate Administration Program, and provides staffing services to the Oregon Investment Council.</w:t>
      </w:r>
    </w:p>
    <w:p w14:paraId="04D059E1" w14:textId="77777777" w:rsidR="002A29CB" w:rsidRDefault="002A29CB" w:rsidP="002A29CB"/>
    <w:p w14:paraId="0B0E34B3" w14:textId="7A854FF9" w:rsidR="00CA5975" w:rsidRDefault="00CA5975" w:rsidP="00143D18">
      <w:pPr>
        <w:pStyle w:val="ListNumber2"/>
      </w:pPr>
      <w:r>
        <w:t>Statutory Authority</w:t>
      </w:r>
      <w:bookmarkEnd w:id="2"/>
    </w:p>
    <w:p w14:paraId="4B2FFC73" w14:textId="3952F92C" w:rsidR="00CA5975" w:rsidRDefault="00CA5975" w:rsidP="00266855">
      <w:r w:rsidRPr="00CA5975">
        <w:t>The Oregon State Treasury (</w:t>
      </w:r>
      <w:r w:rsidR="00A057CB">
        <w:t>“</w:t>
      </w:r>
      <w:r w:rsidRPr="00CA5975">
        <w:t>Treasury</w:t>
      </w:r>
      <w:r w:rsidR="00A057CB">
        <w:t>” or “Agency”</w:t>
      </w:r>
      <w:r w:rsidRPr="00CA5975">
        <w:t xml:space="preserve">) is coordinating the solicitation on behalf of the </w:t>
      </w:r>
      <w:r w:rsidR="00A057CB">
        <w:t>Oregon State Treasury</w:t>
      </w:r>
      <w:r w:rsidRPr="00CA5975">
        <w:t xml:space="preserve">, which may purchase and contract for goods and services under </w:t>
      </w:r>
      <w:r w:rsidR="00A057CB">
        <w:t>ORS 279A.050</w:t>
      </w:r>
      <w:r w:rsidR="00266855">
        <w:t>.</w:t>
      </w:r>
    </w:p>
    <w:p w14:paraId="3F2DE759" w14:textId="4AF9F365" w:rsidR="007D2236" w:rsidRDefault="007D2236" w:rsidP="00266855"/>
    <w:p w14:paraId="71FB4C72" w14:textId="2EC83133" w:rsidR="007D2236" w:rsidRDefault="007D2236" w:rsidP="00266855">
      <w:r w:rsidRPr="00884708">
        <w:t>Agency is using the Competitive Sealed Proposal method, pursuant to ORS 279B.060.  Agency may use a combination of the methods for Competitive Sealed Proposals, including optional procedures: a) Competitive Range; b) Discussions and Revised Proposals; c) Revised Rounds of Negotiations; d) Negotiations; and f) Multistep Sealed Proposals.</w:t>
      </w:r>
    </w:p>
    <w:p w14:paraId="24BD4515" w14:textId="77777777" w:rsidR="00266855" w:rsidRDefault="00266855" w:rsidP="00266855"/>
    <w:p w14:paraId="0AF4B600" w14:textId="3B3EE57E" w:rsidR="00CA5975" w:rsidRDefault="00CA5975" w:rsidP="00143D18">
      <w:pPr>
        <w:pStyle w:val="ListNumber2"/>
      </w:pPr>
      <w:bookmarkStart w:id="3" w:name="_Toc165642271"/>
      <w:r>
        <w:t>Single Point of Contact</w:t>
      </w:r>
      <w:bookmarkEnd w:id="3"/>
    </w:p>
    <w:p w14:paraId="68F6D8E4" w14:textId="2A754633" w:rsidR="00CA5975" w:rsidRDefault="00CA5975" w:rsidP="00CA5975">
      <w:r>
        <w:t>If you have any questions related to this Request, you may only contact:</w:t>
      </w:r>
    </w:p>
    <w:p w14:paraId="60EB9A30" w14:textId="77777777" w:rsidR="00CA5975" w:rsidRDefault="00CA5975" w:rsidP="00CA5975"/>
    <w:p w14:paraId="49870AD7" w14:textId="32B8BABD" w:rsidR="00CA5975" w:rsidRDefault="00A057CB" w:rsidP="00CA5975">
      <w:r>
        <w:t>Joshua Woodmansee</w:t>
      </w:r>
    </w:p>
    <w:p w14:paraId="3BC7311F" w14:textId="2ED7E1CD" w:rsidR="004B4B0C" w:rsidRDefault="00A057CB" w:rsidP="00CA5975">
      <w:r>
        <w:t>Procurement Officer</w:t>
      </w:r>
    </w:p>
    <w:p w14:paraId="5CB7A70E" w14:textId="631531F5" w:rsidR="00CA5975" w:rsidRDefault="00A057CB" w:rsidP="00CA5975">
      <w:r>
        <w:t xml:space="preserve">867 Hawthorne Ave SE </w:t>
      </w:r>
    </w:p>
    <w:p w14:paraId="0C90B2D5" w14:textId="6EAE31DB" w:rsidR="00CA5975" w:rsidRDefault="00A057CB" w:rsidP="00CA5975">
      <w:r>
        <w:t>Salem, OR 97301</w:t>
      </w:r>
    </w:p>
    <w:p w14:paraId="26295AB1" w14:textId="0ACB819D" w:rsidR="00CA5975" w:rsidRDefault="00E92E98" w:rsidP="00CA5975">
      <w:hyperlink r:id="rId16" w:history="1">
        <w:r w:rsidR="00662CC8" w:rsidRPr="00925FAB">
          <w:rPr>
            <w:rStyle w:val="Hyperlink"/>
            <w:rFonts w:ascii="Georgia" w:hAnsi="Georgia"/>
            <w:sz w:val="22"/>
          </w:rPr>
          <w:t>purchasing@ost.state.or.us</w:t>
        </w:r>
      </w:hyperlink>
    </w:p>
    <w:p w14:paraId="1B88EC74" w14:textId="76138BD2" w:rsidR="00CA5975" w:rsidRDefault="00A057CB" w:rsidP="00CA5975">
      <w:r>
        <w:t>503-378-6785</w:t>
      </w:r>
    </w:p>
    <w:p w14:paraId="6EE3E1CC" w14:textId="77777777" w:rsidR="00CA5975" w:rsidRDefault="00CA5975" w:rsidP="00CA5975"/>
    <w:p w14:paraId="1EC12077" w14:textId="743A68BB" w:rsidR="00662CC8" w:rsidRDefault="00CA5975" w:rsidP="002D629A">
      <w:bookmarkStart w:id="4" w:name="_Hlk167511275"/>
      <w:r>
        <w:t>If you send questions to any other Treasury employee, your proposal may be rejected.</w:t>
      </w:r>
      <w:bookmarkEnd w:id="4"/>
      <w:r w:rsidR="00662CC8">
        <w:br w:type="page"/>
      </w:r>
    </w:p>
    <w:p w14:paraId="4093DAE9" w14:textId="684DE96E" w:rsidR="00CA5975" w:rsidRDefault="00662CC8" w:rsidP="00143D18">
      <w:pPr>
        <w:pStyle w:val="ListNumber2"/>
      </w:pPr>
      <w:bookmarkStart w:id="5" w:name="_Toc165642272"/>
      <w:r>
        <w:lastRenderedPageBreak/>
        <w:t>Public Notice</w:t>
      </w:r>
      <w:bookmarkEnd w:id="5"/>
    </w:p>
    <w:p w14:paraId="6749BAF1" w14:textId="77777777" w:rsidR="008F4632" w:rsidRDefault="008F4632" w:rsidP="008F4632">
      <w:r>
        <w:t xml:space="preserve">The Request and attachments </w:t>
      </w:r>
      <w:r w:rsidRPr="004A03ED">
        <w:t xml:space="preserve">are published in the State of Oregon’s electronic procurement system OregonBuys at </w:t>
      </w:r>
      <w:hyperlink r:id="rId17" w:history="1">
        <w:r w:rsidRPr="004A03ED">
          <w:rPr>
            <w:rStyle w:val="Hyperlink"/>
            <w:rFonts w:ascii="Georgia" w:hAnsi="Georgia"/>
            <w:sz w:val="22"/>
          </w:rPr>
          <w:t>https://oregonbuys.gov/</w:t>
        </w:r>
      </w:hyperlink>
      <w:r w:rsidRPr="004A03ED">
        <w:t>.   Documents will not be mailed to prospective Proposers.</w:t>
      </w:r>
    </w:p>
    <w:p w14:paraId="129597C7" w14:textId="77777777" w:rsidR="008F4632" w:rsidRDefault="008F4632" w:rsidP="008F4632"/>
    <w:p w14:paraId="7636E3C4" w14:textId="7B3BD89F" w:rsidR="00662CC8" w:rsidRDefault="008F4632" w:rsidP="008F4632">
      <w:r>
        <w:t xml:space="preserve">Treasury may modify this Request by publishing a written </w:t>
      </w:r>
      <w:r w:rsidR="003A2E6C">
        <w:t xml:space="preserve">Addendum </w:t>
      </w:r>
      <w:r>
        <w:t>to OregonBuys. You are solely responsible for checking OregonBuys to determine whether any Addenda have been issued. All published Addenda are hereby incorporated into this Request by reference.</w:t>
      </w:r>
    </w:p>
    <w:p w14:paraId="04DAF153" w14:textId="77777777" w:rsidR="00662CC8" w:rsidRDefault="00662CC8" w:rsidP="00662CC8"/>
    <w:p w14:paraId="4B1878B1" w14:textId="72C85116" w:rsidR="00662CC8" w:rsidRDefault="00662CC8" w:rsidP="00143D18">
      <w:pPr>
        <w:pStyle w:val="ListNumber2"/>
      </w:pPr>
      <w:bookmarkStart w:id="6" w:name="_Toc165642273"/>
      <w:r>
        <w:t xml:space="preserve">Business </w:t>
      </w:r>
      <w:r w:rsidRPr="00662CC8">
        <w:t>Inclusion</w:t>
      </w:r>
      <w:r>
        <w:t xml:space="preserve"> and Diversity</w:t>
      </w:r>
      <w:bookmarkEnd w:id="6"/>
    </w:p>
    <w:p w14:paraId="4B8D28CB" w14:textId="6AB5750E" w:rsidR="00662CC8" w:rsidRDefault="00662CC8" w:rsidP="00662CC8">
      <w:r>
        <w:t>Treasury encourages the participation of small businesses, certified by the Oregon Certification Office for Business Inclusion and Diversity (COBID). This includes certified small businesses in the following categories: disadvantaged business enterprise, minority-owned business, woman-owned business, a business that a service-disabled veteran owns or an emerging small business. Treasury also encourages joint ventures or subcontracting with certified small business enterprises.</w:t>
      </w:r>
      <w:r w:rsidR="00A37B3C">
        <w:t xml:space="preserve"> </w:t>
      </w:r>
      <w:r>
        <w:t>For more information, visit:</w:t>
      </w:r>
    </w:p>
    <w:p w14:paraId="497B0260" w14:textId="16891E97" w:rsidR="00662CC8" w:rsidRPr="003D197D" w:rsidRDefault="00662CC8" w:rsidP="00662CC8">
      <w:pPr>
        <w:rPr>
          <w:rFonts w:ascii="Arial" w:hAnsi="Arial" w:cs="Arial"/>
        </w:rPr>
      </w:pPr>
      <w:r>
        <w:t xml:space="preserve"> </w:t>
      </w:r>
      <w:hyperlink r:id="rId18" w:history="1">
        <w:r w:rsidRPr="003D197D">
          <w:rPr>
            <w:rStyle w:val="Hyperlink"/>
            <w:rFonts w:cs="Arial"/>
            <w:sz w:val="22"/>
          </w:rPr>
          <w:t>https://oregon4biz.diversitysoftware.com/FrontEnd/VendorSearchPublic.asp?XID=6787&amp;TN=oregon4biz</w:t>
        </w:r>
      </w:hyperlink>
    </w:p>
    <w:p w14:paraId="1179EDFF" w14:textId="77777777" w:rsidR="00662CC8" w:rsidRDefault="00662CC8" w:rsidP="00662CC8"/>
    <w:p w14:paraId="7B6DF7E5" w14:textId="77777777" w:rsidR="00662CC8" w:rsidRDefault="00662CC8" w:rsidP="00662CC8">
      <w:pPr>
        <w:sectPr w:rsidR="00662CC8" w:rsidSect="004426BF">
          <w:headerReference w:type="default" r:id="rId19"/>
          <w:type w:val="continuous"/>
          <w:pgSz w:w="12240" w:h="15840"/>
          <w:pgMar w:top="1440" w:right="1440" w:bottom="1440" w:left="3240" w:header="432" w:footer="0" w:gutter="0"/>
          <w:cols w:space="720"/>
          <w:titlePg/>
          <w:docGrid w:linePitch="360"/>
        </w:sectPr>
      </w:pPr>
    </w:p>
    <w:p w14:paraId="639CA982" w14:textId="0CF14212" w:rsidR="00662CC8" w:rsidRDefault="00662CC8" w:rsidP="0065450D">
      <w:pPr>
        <w:pStyle w:val="ListNumber"/>
      </w:pPr>
      <w:bookmarkStart w:id="7" w:name="_Toc165642274"/>
      <w:r>
        <w:lastRenderedPageBreak/>
        <w:t>Procurement Information</w:t>
      </w:r>
      <w:bookmarkEnd w:id="7"/>
    </w:p>
    <w:p w14:paraId="1E805D8B" w14:textId="52D6CE14" w:rsidR="00662CC8" w:rsidRDefault="00662CC8" w:rsidP="00143D18">
      <w:pPr>
        <w:pStyle w:val="ListNumber2"/>
        <w:numPr>
          <w:ilvl w:val="0"/>
          <w:numId w:val="17"/>
        </w:numPr>
      </w:pPr>
      <w:bookmarkStart w:id="8" w:name="_Toc165642275"/>
      <w:r>
        <w:t>Introduction</w:t>
      </w:r>
      <w:bookmarkEnd w:id="8"/>
    </w:p>
    <w:p w14:paraId="05552144" w14:textId="242AEEC8" w:rsidR="00F82C7D" w:rsidRDefault="00662CC8" w:rsidP="00662CC8">
      <w:r>
        <w:t xml:space="preserve">Treasury is using the Competitive Sealed Proposal method under </w:t>
      </w:r>
      <w:r w:rsidR="003B7CF8">
        <w:t>OAR 170-002-0145</w:t>
      </w:r>
      <w:r w:rsidR="003A2E6C">
        <w:t xml:space="preserve"> and </w:t>
      </w:r>
      <w:r>
        <w:t xml:space="preserve">ORS 279B.060. </w:t>
      </w:r>
      <w:r w:rsidR="003D5DD7" w:rsidRPr="003D5DD7">
        <w:t>Treasury is asking qualified vendors to submit proposals for a comprehensive case management solution that will streamline workflows, improve data accuracy, track progress, etc</w:t>
      </w:r>
      <w:r w:rsidR="00870D22">
        <w:t xml:space="preserve">. </w:t>
      </w:r>
      <w:r w:rsidR="007817F8">
        <w:t xml:space="preserve"> </w:t>
      </w:r>
      <w:r w:rsidR="00930EF0">
        <w:t xml:space="preserve"> </w:t>
      </w:r>
    </w:p>
    <w:p w14:paraId="162E945D" w14:textId="0809C047" w:rsidR="008F4632" w:rsidRDefault="008F4632" w:rsidP="00662CC8"/>
    <w:p w14:paraId="79222BCC" w14:textId="3F244C2D" w:rsidR="00D678E4" w:rsidRDefault="00D678E4" w:rsidP="00662CC8">
      <w:r>
        <w:t>Treasury anticipates the award of one contract to a single proposer from this RFP.</w:t>
      </w:r>
    </w:p>
    <w:p w14:paraId="6E8B28CC" w14:textId="77777777" w:rsidR="00D678E4" w:rsidRDefault="00D678E4" w:rsidP="00662CC8"/>
    <w:p w14:paraId="7950176C" w14:textId="59A57764" w:rsidR="008F4632" w:rsidRDefault="008F4632" w:rsidP="00662CC8">
      <w:r>
        <w:t xml:space="preserve">The initial term of the Contract is anticipated to be </w:t>
      </w:r>
      <w:r w:rsidR="00B24A96">
        <w:t>five (</w:t>
      </w:r>
      <w:r>
        <w:t>5</w:t>
      </w:r>
      <w:r w:rsidR="00B24A96">
        <w:t>)</w:t>
      </w:r>
      <w:r>
        <w:t xml:space="preserve"> years with </w:t>
      </w:r>
      <w:r w:rsidR="00D678E4">
        <w:t xml:space="preserve">an option </w:t>
      </w:r>
      <w:r w:rsidR="00F14943">
        <w:t>to renew up to a cumulative maximum of 20 years</w:t>
      </w:r>
      <w:r w:rsidR="00B24A96">
        <w:t>.</w:t>
      </w:r>
    </w:p>
    <w:p w14:paraId="5E94A097" w14:textId="77777777" w:rsidR="00662CC8" w:rsidRDefault="00662CC8" w:rsidP="00662CC8"/>
    <w:p w14:paraId="6FCB60FE" w14:textId="5F6E0123" w:rsidR="003D5DD7" w:rsidRDefault="003D5DD7" w:rsidP="00143D18">
      <w:pPr>
        <w:pStyle w:val="ListNumber2"/>
        <w:numPr>
          <w:ilvl w:val="0"/>
          <w:numId w:val="17"/>
        </w:numPr>
      </w:pPr>
      <w:bookmarkStart w:id="9" w:name="_Toc165642276"/>
      <w:r>
        <w:t xml:space="preserve">Program </w:t>
      </w:r>
      <w:r w:rsidR="008E5A9E">
        <w:t>Over</w:t>
      </w:r>
      <w:r>
        <w:t>view</w:t>
      </w:r>
      <w:bookmarkEnd w:id="9"/>
    </w:p>
    <w:p w14:paraId="747EF534" w14:textId="1D65FC45" w:rsidR="008E5A9E" w:rsidRDefault="008E5A9E" w:rsidP="008E5A9E">
      <w:r>
        <w:t xml:space="preserve">The </w:t>
      </w:r>
      <w:r w:rsidRPr="008E5A9E">
        <w:t>Oregon Estates Administration Program is responsible for handling the affairs of individuals who die without a will or known heirs. Staff receive reports from a variety of sources (e.g. first responders, property management companies, healthcare institutions, law enforcement, etc.) and attempt to locate heirs. Until heirs are found, the unit acts as personal representative for the estate and fulfills the fiduciary responsibilities imposed by law. Duties include making funeral arrangements, providing proper notices, identifying assets and creditors, liquidating personal and real assets, paying bills, searching for heirs, filing</w:t>
      </w:r>
      <w:r w:rsidR="00C662E9">
        <w:t>,</w:t>
      </w:r>
      <w:r w:rsidRPr="008E5A9E">
        <w:t xml:space="preserve"> and paying taxes, and validating heirship claims. </w:t>
      </w:r>
    </w:p>
    <w:p w14:paraId="56A9F732" w14:textId="77777777" w:rsidR="008E5A9E" w:rsidRPr="008E5A9E" w:rsidRDefault="008E5A9E" w:rsidP="008E5A9E"/>
    <w:p w14:paraId="4591C773" w14:textId="77777777" w:rsidR="008E5A9E" w:rsidRDefault="008E5A9E" w:rsidP="008E5A9E">
      <w:r w:rsidRPr="008E5A9E">
        <w:t xml:space="preserve">Depending on the complexity of each case, administering an estate can take a few months to a few years. Some estates are insolvent, while others will have assets worth millions. As a result, not every case results in full administration. However, every case requires a set amount of effort before it can be closed. In about 70% of cases, the program identifies heirs and works to reunite them with their property. </w:t>
      </w:r>
    </w:p>
    <w:p w14:paraId="457748BC" w14:textId="77777777" w:rsidR="008E5A9E" w:rsidRPr="008E5A9E" w:rsidRDefault="008E5A9E" w:rsidP="008E5A9E"/>
    <w:p w14:paraId="019720D8" w14:textId="0AA88B0C" w:rsidR="008E5A9E" w:rsidRDefault="008E5A9E" w:rsidP="008E5A9E">
      <w:r w:rsidRPr="008E5A9E">
        <w:t>Even when staff identifies heirs, it takes a long time for those heirs to assume responsibility for the estate; until they do, the department continues to fulfill the duties of a personal representative. In the case of an estate with assets and lots of debts, the team performs the challenging task of prioritizing debtors and resolving as many claims as possible.</w:t>
      </w:r>
      <w:r w:rsidR="00C662E9">
        <w:t xml:space="preserve"> The money belonging to the estate must be held in trust and accounted for separately.</w:t>
      </w:r>
    </w:p>
    <w:p w14:paraId="21D8BE5F" w14:textId="62EEE369" w:rsidR="008E5A9E" w:rsidRDefault="008E5A9E" w:rsidP="008E5A9E">
      <w:r w:rsidRPr="008E5A9E">
        <w:lastRenderedPageBreak/>
        <w:t>Millions of dollars pass through the estates program each year and large amounts are reunited with rightful heirs found by program staff. In doing so, the program protects estate assets from falling into the hands of those who have no legal claim to them. If no heirs come forward in 10 years from date of death, the estates proceeds permanently escheat to the Oregon Common School Fund.</w:t>
      </w:r>
    </w:p>
    <w:p w14:paraId="5CEB67C2" w14:textId="77777777" w:rsidR="008E5A9E" w:rsidRPr="008E5A9E" w:rsidRDefault="008E5A9E" w:rsidP="008E5A9E"/>
    <w:p w14:paraId="2CFB36AB" w14:textId="130BF564" w:rsidR="003D5DD7" w:rsidRDefault="008E5A9E" w:rsidP="008E5A9E">
      <w:r w:rsidRPr="008E5A9E">
        <w:t>The program investigates about 2,000 reports a year and administers 50-100 estates at any given time</w:t>
      </w:r>
      <w:r w:rsidR="003D5DD7">
        <w:t xml:space="preserve">. </w:t>
      </w:r>
    </w:p>
    <w:p w14:paraId="0535C9B0" w14:textId="77777777" w:rsidR="003D5DD7" w:rsidRDefault="003D5DD7" w:rsidP="003D5DD7"/>
    <w:p w14:paraId="1771566B" w14:textId="4CC5DCD9" w:rsidR="00662CC8" w:rsidRDefault="00662CC8" w:rsidP="00143D18">
      <w:pPr>
        <w:pStyle w:val="ListNumber2"/>
        <w:numPr>
          <w:ilvl w:val="0"/>
          <w:numId w:val="17"/>
        </w:numPr>
      </w:pPr>
      <w:bookmarkStart w:id="10" w:name="_Toc165642277"/>
      <w:r>
        <w:t>Project Overview and Purpose</w:t>
      </w:r>
      <w:bookmarkEnd w:id="10"/>
    </w:p>
    <w:p w14:paraId="2A3C559B" w14:textId="28B7E2CD" w:rsidR="00164068" w:rsidRDefault="00D57309" w:rsidP="00164068">
      <w:pPr>
        <w:rPr>
          <w:bCs/>
        </w:rPr>
      </w:pPr>
      <w:r>
        <w:t xml:space="preserve">Oregon State Treasury </w:t>
      </w:r>
      <w:r w:rsidR="00164068" w:rsidRPr="00164068">
        <w:rPr>
          <w:bCs/>
        </w:rPr>
        <w:t>is looking to procure an electronic case management solution that will meet its estate administration needs, integrate with existing tools and have strong security protocols, and trust accounting function. We are looking for a solution that covers the full scope of operations, from intake, communication, billing, asset and liability tracking to tax preparation and final distribution. Efficiency, ease of use and accessibility across platforms, in office and in the field are very important. Implementation support will be needed to migrate records from existing system</w:t>
      </w:r>
      <w:r w:rsidR="00164068">
        <w:rPr>
          <w:bCs/>
        </w:rPr>
        <w:t xml:space="preserve"> (PCLaw Time Matters)</w:t>
      </w:r>
      <w:r w:rsidR="00164068" w:rsidRPr="00164068">
        <w:rPr>
          <w:bCs/>
        </w:rPr>
        <w:t>, customize solution to maximize efficiency and train users.</w:t>
      </w:r>
    </w:p>
    <w:p w14:paraId="60F18C51" w14:textId="77777777" w:rsidR="00164068" w:rsidRPr="00164068" w:rsidRDefault="00164068" w:rsidP="00164068">
      <w:pPr>
        <w:rPr>
          <w:bCs/>
        </w:rPr>
      </w:pPr>
    </w:p>
    <w:p w14:paraId="67ACD693" w14:textId="77777777" w:rsidR="00164068" w:rsidRPr="00164068" w:rsidRDefault="00164068" w:rsidP="00164068">
      <w:pPr>
        <w:rPr>
          <w:bCs/>
        </w:rPr>
      </w:pPr>
      <w:r w:rsidRPr="00164068">
        <w:rPr>
          <w:bCs/>
        </w:rPr>
        <w:t>Users: 10-15</w:t>
      </w:r>
    </w:p>
    <w:p w14:paraId="0F822E74" w14:textId="77777777" w:rsidR="00164068" w:rsidRDefault="00164068" w:rsidP="00164068">
      <w:pPr>
        <w:rPr>
          <w:bCs/>
        </w:rPr>
      </w:pPr>
    </w:p>
    <w:p w14:paraId="6CB0B93D" w14:textId="2DA0DE70" w:rsidR="00164068" w:rsidRPr="00164068" w:rsidRDefault="00164068" w:rsidP="00164068">
      <w:pPr>
        <w:rPr>
          <w:bCs/>
        </w:rPr>
      </w:pPr>
      <w:r w:rsidRPr="00164068">
        <w:rPr>
          <w:bCs/>
        </w:rPr>
        <w:t>Active cases: 100+ active cases at a time, in various stages of administration</w:t>
      </w:r>
    </w:p>
    <w:p w14:paraId="0AAC37EC" w14:textId="77777777" w:rsidR="00164068" w:rsidRDefault="00164068" w:rsidP="00164068"/>
    <w:p w14:paraId="2BD82CC9" w14:textId="103CE1B9" w:rsidR="005812D5" w:rsidRDefault="00164068" w:rsidP="00164068">
      <w:r w:rsidRPr="00164068">
        <w:t>Reports: 200 monthly reports that require setup, initial investigation and either closing or moving to administration</w:t>
      </w:r>
      <w:r w:rsidR="00A619A8">
        <w:t xml:space="preserve">. </w:t>
      </w:r>
    </w:p>
    <w:p w14:paraId="78852F24" w14:textId="77777777" w:rsidR="003D5DD7" w:rsidRDefault="003D5DD7" w:rsidP="003D5DD7"/>
    <w:p w14:paraId="6154BC84" w14:textId="094C32EE" w:rsidR="00BB5DA8" w:rsidRDefault="00662CC8" w:rsidP="00143D18">
      <w:pPr>
        <w:pStyle w:val="ListNumber2"/>
        <w:numPr>
          <w:ilvl w:val="0"/>
          <w:numId w:val="17"/>
        </w:numPr>
      </w:pPr>
      <w:bookmarkStart w:id="11" w:name="_Toc165642278"/>
      <w:r>
        <w:t>Scope of Work</w:t>
      </w:r>
      <w:bookmarkEnd w:id="11"/>
    </w:p>
    <w:p w14:paraId="762240D1" w14:textId="77777777" w:rsidR="00BB5DA8" w:rsidRDefault="00BB5DA8" w:rsidP="00BB5DA8">
      <w:r>
        <w:t>RFPs will be reviewed in each of these sections. Proposers may elect to include additional suggested services in a fourth section at their discretion.</w:t>
      </w:r>
    </w:p>
    <w:p w14:paraId="1B1D76B5" w14:textId="77777777" w:rsidR="00BB5DA8" w:rsidRDefault="00BB5DA8" w:rsidP="00BB5DA8"/>
    <w:p w14:paraId="7B08C1E7" w14:textId="73D0AB91" w:rsidR="0034185C" w:rsidRDefault="00D26F0E" w:rsidP="00D26F0E">
      <w:pPr>
        <w:pStyle w:val="Hdr2-Text"/>
        <w:numPr>
          <w:ilvl w:val="0"/>
          <w:numId w:val="37"/>
        </w:numPr>
        <w:rPr>
          <w:rFonts w:ascii="Georgia" w:hAnsi="Georgia"/>
          <w:color w:val="555555"/>
          <w:sz w:val="22"/>
          <w:szCs w:val="22"/>
        </w:rPr>
      </w:pPr>
      <w:r w:rsidRPr="00D26F0E">
        <w:rPr>
          <w:rFonts w:ascii="Georgia" w:hAnsi="Georgia"/>
          <w:color w:val="555555"/>
          <w:sz w:val="22"/>
          <w:szCs w:val="22"/>
        </w:rPr>
        <w:t xml:space="preserve">Product Requirements Analysis </w:t>
      </w:r>
      <w:r w:rsidR="0034185C" w:rsidRPr="00F607FA">
        <w:rPr>
          <w:rFonts w:ascii="Georgia" w:hAnsi="Georgia"/>
          <w:b/>
          <w:bCs/>
          <w:color w:val="555555"/>
          <w:sz w:val="22"/>
          <w:szCs w:val="22"/>
        </w:rPr>
        <w:t>(1,000 points scored with Solution Requirement Matrix response)</w:t>
      </w:r>
    </w:p>
    <w:p w14:paraId="57BCFD91" w14:textId="4B2C8DA8" w:rsidR="00D26F0E" w:rsidRPr="00D26F0E" w:rsidRDefault="002C785C" w:rsidP="00F607FA">
      <w:pPr>
        <w:pStyle w:val="Hdr2-Text"/>
        <w:rPr>
          <w:rFonts w:ascii="Georgia" w:hAnsi="Georgia"/>
          <w:color w:val="555555"/>
          <w:sz w:val="22"/>
          <w:szCs w:val="22"/>
        </w:rPr>
      </w:pPr>
      <w:r>
        <w:rPr>
          <w:rFonts w:ascii="Georgia" w:hAnsi="Georgia"/>
          <w:color w:val="555555"/>
          <w:sz w:val="22"/>
          <w:szCs w:val="22"/>
        </w:rPr>
        <w:t xml:space="preserve">Along with the Case Management Solution Requirements Matrix (Exhibit 1), </w:t>
      </w:r>
      <w:r w:rsidR="00D26F0E" w:rsidRPr="00D26F0E">
        <w:rPr>
          <w:rFonts w:ascii="Georgia" w:eastAsia="Georgia" w:hAnsi="Georgia" w:cs="Georgia"/>
          <w:color w:val="555555"/>
          <w:sz w:val="22"/>
          <w:szCs w:val="22"/>
          <w:lang w:bidi="en-US"/>
        </w:rPr>
        <w:t xml:space="preserve">Treasury will evaluate the capabilities and maturity of each proposed solution in the areas outlined below. Proposals should clearly outline how </w:t>
      </w:r>
      <w:r w:rsidR="00D26F0E" w:rsidRPr="00D26F0E">
        <w:rPr>
          <w:rFonts w:ascii="Georgia" w:eastAsia="Georgia" w:hAnsi="Georgia" w:cs="Georgia"/>
          <w:color w:val="555555"/>
          <w:sz w:val="22"/>
          <w:szCs w:val="22"/>
          <w:lang w:bidi="en-US"/>
        </w:rPr>
        <w:lastRenderedPageBreak/>
        <w:t>the solution can help Treasury manage its cases effectively and efficiently. If hosted and on-premises options are available both should be included in the pricing proposal, and any differences between the two clearly stated.</w:t>
      </w:r>
      <w:r w:rsidR="00D26F0E" w:rsidRPr="00D26F0E">
        <w:rPr>
          <w:color w:val="555555"/>
        </w:rPr>
        <w:t xml:space="preserve"> </w:t>
      </w:r>
      <w:r w:rsidR="00D26F0E" w:rsidRPr="00D26F0E">
        <w:rPr>
          <w:rFonts w:ascii="Georgia" w:eastAsia="Georgia" w:hAnsi="Georgia" w:cs="Georgia"/>
          <w:color w:val="555555"/>
          <w:sz w:val="22"/>
          <w:szCs w:val="22"/>
          <w:lang w:bidi="en-US"/>
        </w:rPr>
        <w:t>A proposed solution must have the following attributes:</w:t>
      </w:r>
    </w:p>
    <w:p w14:paraId="085898F1" w14:textId="3B9FD93D" w:rsidR="00D26F0E" w:rsidRPr="00D26F0E" w:rsidRDefault="00D26F0E" w:rsidP="00D26F0E">
      <w:pPr>
        <w:pStyle w:val="Hdr2-Text"/>
        <w:numPr>
          <w:ilvl w:val="1"/>
          <w:numId w:val="37"/>
        </w:numPr>
        <w:rPr>
          <w:rFonts w:ascii="Georgia" w:hAnsi="Georgia"/>
          <w:color w:val="555555"/>
          <w:sz w:val="22"/>
          <w:szCs w:val="22"/>
        </w:rPr>
      </w:pPr>
      <w:r w:rsidRPr="00D26F0E">
        <w:rPr>
          <w:rFonts w:ascii="Georgia" w:hAnsi="Georgia"/>
          <w:color w:val="555555"/>
          <w:sz w:val="22"/>
          <w:szCs w:val="22"/>
        </w:rPr>
        <w:t xml:space="preserve">General/ system requirements </w:t>
      </w:r>
    </w:p>
    <w:p w14:paraId="49F0134B" w14:textId="77777777" w:rsidR="00D26F0E" w:rsidRPr="00D26F0E" w:rsidRDefault="00D26F0E" w:rsidP="00D26F0E">
      <w:pPr>
        <w:pStyle w:val="Hdr2-Text"/>
        <w:numPr>
          <w:ilvl w:val="2"/>
          <w:numId w:val="37"/>
        </w:numPr>
        <w:rPr>
          <w:rFonts w:ascii="Georgia" w:hAnsi="Georgia"/>
          <w:color w:val="555555"/>
          <w:sz w:val="22"/>
          <w:szCs w:val="22"/>
        </w:rPr>
      </w:pPr>
      <w:r w:rsidRPr="00D26F0E">
        <w:rPr>
          <w:rFonts w:ascii="Georgia" w:hAnsi="Georgia"/>
          <w:color w:val="555555"/>
          <w:sz w:val="22"/>
          <w:szCs w:val="22"/>
        </w:rPr>
        <w:t xml:space="preserve">The proposed solution must </w:t>
      </w:r>
    </w:p>
    <w:p w14:paraId="1A20F180" w14:textId="77777777" w:rsidR="00D26F0E" w:rsidRPr="00D26F0E" w:rsidRDefault="00D26F0E" w:rsidP="00D26F0E">
      <w:pPr>
        <w:pStyle w:val="Hdr2-Text"/>
        <w:numPr>
          <w:ilvl w:val="3"/>
          <w:numId w:val="37"/>
        </w:numPr>
        <w:rPr>
          <w:rFonts w:ascii="Georgia" w:hAnsi="Georgia"/>
          <w:color w:val="555555"/>
          <w:sz w:val="22"/>
          <w:szCs w:val="22"/>
        </w:rPr>
      </w:pPr>
      <w:r w:rsidRPr="00D26F0E">
        <w:rPr>
          <w:rFonts w:ascii="Georgia" w:hAnsi="Georgia"/>
          <w:color w:val="555555"/>
          <w:sz w:val="22"/>
          <w:szCs w:val="22"/>
        </w:rPr>
        <w:t xml:space="preserve">be user-friendly, customizable, stable, secure, </w:t>
      </w:r>
      <w:r w:rsidRPr="002C785C">
        <w:rPr>
          <w:rFonts w:ascii="Georgia" w:hAnsi="Georgia"/>
          <w:color w:val="555555"/>
          <w:sz w:val="22"/>
          <w:szCs w:val="22"/>
        </w:rPr>
        <w:t>mobile friendly</w:t>
      </w:r>
      <w:r w:rsidRPr="00D26F0E">
        <w:rPr>
          <w:rFonts w:ascii="Georgia" w:hAnsi="Georgia"/>
          <w:color w:val="555555"/>
          <w:sz w:val="22"/>
          <w:szCs w:val="22"/>
        </w:rPr>
        <w:t>, and compatible with Windows servers;</w:t>
      </w:r>
    </w:p>
    <w:p w14:paraId="41A639AD" w14:textId="77777777" w:rsidR="00402400" w:rsidRDefault="00D26F0E" w:rsidP="00D26F0E">
      <w:pPr>
        <w:pStyle w:val="Hdr2-Text"/>
        <w:numPr>
          <w:ilvl w:val="3"/>
          <w:numId w:val="37"/>
        </w:numPr>
        <w:rPr>
          <w:rFonts w:ascii="Georgia" w:hAnsi="Georgia"/>
          <w:color w:val="555555"/>
          <w:sz w:val="22"/>
          <w:szCs w:val="22"/>
        </w:rPr>
      </w:pPr>
      <w:r w:rsidRPr="00D26F0E">
        <w:rPr>
          <w:rFonts w:ascii="Georgia" w:hAnsi="Georgia"/>
          <w:color w:val="555555"/>
          <w:sz w:val="22"/>
          <w:szCs w:val="22"/>
        </w:rPr>
        <w:t xml:space="preserve">provide single sign on, API, workflows, and audit trail; </w:t>
      </w:r>
    </w:p>
    <w:p w14:paraId="7CDD7963" w14:textId="72D87E70" w:rsidR="00D26F0E" w:rsidRPr="00D26F0E" w:rsidRDefault="00402400" w:rsidP="00D26F0E">
      <w:pPr>
        <w:pStyle w:val="Hdr2-Text"/>
        <w:numPr>
          <w:ilvl w:val="3"/>
          <w:numId w:val="37"/>
        </w:numPr>
        <w:rPr>
          <w:rFonts w:ascii="Georgia" w:hAnsi="Georgia"/>
          <w:color w:val="555555"/>
          <w:sz w:val="22"/>
          <w:szCs w:val="22"/>
        </w:rPr>
      </w:pPr>
      <w:r>
        <w:rPr>
          <w:rFonts w:ascii="Georgia" w:hAnsi="Georgia"/>
          <w:color w:val="555555"/>
          <w:sz w:val="22"/>
          <w:szCs w:val="22"/>
        </w:rPr>
        <w:t xml:space="preserve">Role-based access and permissions; </w:t>
      </w:r>
      <w:r w:rsidR="00D26F0E" w:rsidRPr="00D26F0E">
        <w:rPr>
          <w:rFonts w:ascii="Georgia" w:hAnsi="Georgia"/>
          <w:color w:val="555555"/>
          <w:sz w:val="22"/>
          <w:szCs w:val="22"/>
        </w:rPr>
        <w:t>and</w:t>
      </w:r>
    </w:p>
    <w:p w14:paraId="5786CC84" w14:textId="47F57D07" w:rsidR="00D26F0E" w:rsidRPr="00D26F0E" w:rsidRDefault="00D26F0E" w:rsidP="00D26F0E">
      <w:pPr>
        <w:pStyle w:val="Hdr2-Text"/>
        <w:numPr>
          <w:ilvl w:val="3"/>
          <w:numId w:val="37"/>
        </w:numPr>
        <w:rPr>
          <w:rFonts w:ascii="Georgia" w:hAnsi="Georgia"/>
          <w:color w:val="555555"/>
          <w:sz w:val="22"/>
          <w:szCs w:val="22"/>
        </w:rPr>
      </w:pPr>
      <w:r w:rsidRPr="00D26F0E">
        <w:rPr>
          <w:rFonts w:ascii="Georgia" w:hAnsi="Georgia"/>
          <w:color w:val="555555"/>
          <w:sz w:val="22"/>
          <w:szCs w:val="22"/>
        </w:rPr>
        <w:t xml:space="preserve">demonstrate ability to secure </w:t>
      </w:r>
      <w:r w:rsidR="00402400">
        <w:rPr>
          <w:rFonts w:ascii="Georgia" w:hAnsi="Georgia"/>
          <w:color w:val="555555"/>
          <w:sz w:val="22"/>
          <w:szCs w:val="22"/>
        </w:rPr>
        <w:t xml:space="preserve">and </w:t>
      </w:r>
      <w:r w:rsidRPr="00D26F0E">
        <w:rPr>
          <w:rFonts w:ascii="Georgia" w:hAnsi="Georgia"/>
          <w:color w:val="555555"/>
          <w:sz w:val="22"/>
          <w:szCs w:val="22"/>
        </w:rPr>
        <w:t>protect data.</w:t>
      </w:r>
    </w:p>
    <w:p w14:paraId="6960C00A" w14:textId="7E5DD133" w:rsidR="00D26F0E" w:rsidRPr="00D26F0E" w:rsidRDefault="00D26F0E" w:rsidP="00D26F0E">
      <w:pPr>
        <w:pStyle w:val="Hdr2-Text"/>
        <w:numPr>
          <w:ilvl w:val="1"/>
          <w:numId w:val="37"/>
        </w:numPr>
        <w:rPr>
          <w:rFonts w:ascii="Georgia" w:hAnsi="Georgia"/>
          <w:color w:val="555555"/>
          <w:sz w:val="22"/>
          <w:szCs w:val="22"/>
        </w:rPr>
      </w:pPr>
      <w:r w:rsidRPr="00D26F0E">
        <w:rPr>
          <w:rFonts w:ascii="Georgia" w:hAnsi="Georgia"/>
          <w:color w:val="555555"/>
          <w:sz w:val="22"/>
          <w:szCs w:val="22"/>
        </w:rPr>
        <w:t xml:space="preserve">Case management </w:t>
      </w:r>
    </w:p>
    <w:p w14:paraId="3FB4228A" w14:textId="10D0AD3B" w:rsidR="00D26F0E" w:rsidRPr="002C785C" w:rsidRDefault="00D26F0E" w:rsidP="00D26F0E">
      <w:pPr>
        <w:pStyle w:val="Hdr2-Text"/>
        <w:numPr>
          <w:ilvl w:val="2"/>
          <w:numId w:val="37"/>
        </w:numPr>
        <w:rPr>
          <w:rFonts w:ascii="Georgia" w:hAnsi="Georgia"/>
          <w:color w:val="555555"/>
          <w:sz w:val="22"/>
          <w:szCs w:val="22"/>
        </w:rPr>
      </w:pPr>
      <w:r w:rsidRPr="002C785C">
        <w:rPr>
          <w:rFonts w:ascii="Georgia" w:hAnsi="Georgia"/>
          <w:color w:val="555555"/>
          <w:sz w:val="22"/>
          <w:szCs w:val="22"/>
        </w:rPr>
        <w:t xml:space="preserve">The proposed solution must demonstrate ability to </w:t>
      </w:r>
      <w:r w:rsidR="00C662E9" w:rsidRPr="002C785C">
        <w:rPr>
          <w:rFonts w:ascii="Georgia" w:hAnsi="Georgia"/>
          <w:color w:val="555555"/>
          <w:sz w:val="22"/>
          <w:szCs w:val="22"/>
        </w:rPr>
        <w:t xml:space="preserve">create </w:t>
      </w:r>
      <w:r w:rsidRPr="002C785C">
        <w:rPr>
          <w:rFonts w:ascii="Georgia" w:hAnsi="Georgia"/>
          <w:color w:val="555555"/>
          <w:sz w:val="22"/>
          <w:szCs w:val="22"/>
        </w:rPr>
        <w:t xml:space="preserve">and manage </w:t>
      </w:r>
      <w:r w:rsidR="00C662E9" w:rsidRPr="002C785C">
        <w:rPr>
          <w:rFonts w:ascii="Georgia" w:hAnsi="Georgia"/>
          <w:color w:val="555555"/>
          <w:sz w:val="22"/>
          <w:szCs w:val="22"/>
        </w:rPr>
        <w:t xml:space="preserve">individual </w:t>
      </w:r>
      <w:r w:rsidRPr="002C785C">
        <w:rPr>
          <w:rFonts w:ascii="Georgia" w:hAnsi="Georgia"/>
          <w:color w:val="555555"/>
          <w:sz w:val="22"/>
          <w:szCs w:val="22"/>
        </w:rPr>
        <w:t>cases</w:t>
      </w:r>
      <w:r w:rsidR="00C662E9" w:rsidRPr="002C785C">
        <w:rPr>
          <w:rFonts w:ascii="Georgia" w:hAnsi="Georgia"/>
          <w:color w:val="555555"/>
          <w:sz w:val="22"/>
          <w:szCs w:val="22"/>
        </w:rPr>
        <w:t>/estates</w:t>
      </w:r>
      <w:r w:rsidRPr="002C785C">
        <w:rPr>
          <w:rFonts w:ascii="Georgia" w:hAnsi="Georgia"/>
          <w:color w:val="555555"/>
          <w:sz w:val="22"/>
          <w:szCs w:val="22"/>
        </w:rPr>
        <w:t xml:space="preserve"> from intake through administration and disposition.</w:t>
      </w:r>
    </w:p>
    <w:p w14:paraId="13C4CADD" w14:textId="6DC971B8" w:rsidR="00C662E9" w:rsidRPr="00C662E9" w:rsidRDefault="00C662E9" w:rsidP="00C662E9">
      <w:pPr>
        <w:pStyle w:val="Hdr2-Text"/>
        <w:numPr>
          <w:ilvl w:val="2"/>
          <w:numId w:val="37"/>
        </w:numPr>
        <w:rPr>
          <w:rFonts w:ascii="Georgia" w:hAnsi="Georgia"/>
          <w:color w:val="555555"/>
          <w:sz w:val="22"/>
          <w:szCs w:val="22"/>
        </w:rPr>
      </w:pPr>
      <w:r>
        <w:rPr>
          <w:rFonts w:ascii="Georgia" w:hAnsi="Georgia"/>
          <w:color w:val="555555"/>
          <w:sz w:val="22"/>
          <w:szCs w:val="22"/>
        </w:rPr>
        <w:t xml:space="preserve">The proposed solution must demonstrate the ability to create workflows that can 1) be triggered by specific criteria; </w:t>
      </w:r>
      <w:r w:rsidR="00E74429">
        <w:rPr>
          <w:rFonts w:ascii="Georgia" w:hAnsi="Georgia"/>
          <w:color w:val="555555"/>
          <w:sz w:val="22"/>
          <w:szCs w:val="22"/>
        </w:rPr>
        <w:t xml:space="preserve">and </w:t>
      </w:r>
      <w:r>
        <w:rPr>
          <w:rFonts w:ascii="Georgia" w:hAnsi="Georgia"/>
          <w:color w:val="555555"/>
          <w:sz w:val="22"/>
          <w:szCs w:val="22"/>
        </w:rPr>
        <w:t>2) provide the recipient the ability to approve or deny</w:t>
      </w:r>
      <w:r w:rsidR="00E74429">
        <w:rPr>
          <w:rFonts w:ascii="Georgia" w:hAnsi="Georgia"/>
          <w:color w:val="555555"/>
          <w:sz w:val="22"/>
          <w:szCs w:val="22"/>
        </w:rPr>
        <w:t xml:space="preserve"> a task or action. </w:t>
      </w:r>
    </w:p>
    <w:p w14:paraId="7C9DD8FA" w14:textId="77777777" w:rsidR="00D26F0E" w:rsidRPr="002C785C" w:rsidRDefault="00D26F0E" w:rsidP="00D26F0E">
      <w:pPr>
        <w:pStyle w:val="Hdr2-Text"/>
        <w:numPr>
          <w:ilvl w:val="2"/>
          <w:numId w:val="37"/>
        </w:numPr>
        <w:rPr>
          <w:rFonts w:ascii="Georgia" w:hAnsi="Georgia"/>
          <w:color w:val="555555"/>
          <w:sz w:val="22"/>
          <w:szCs w:val="22"/>
        </w:rPr>
      </w:pPr>
      <w:r w:rsidRPr="002C785C">
        <w:rPr>
          <w:rFonts w:ascii="Georgia" w:hAnsi="Georgia"/>
          <w:color w:val="555555"/>
          <w:sz w:val="22"/>
          <w:szCs w:val="22"/>
        </w:rPr>
        <w:t>Solution should demonstrate flexibility and ability to customize steps, manage users and tasks, link actions across stages or tasks, and promote efficiency.</w:t>
      </w:r>
    </w:p>
    <w:p w14:paraId="4E99EEA6" w14:textId="702F7BC6" w:rsidR="00D26F0E" w:rsidRPr="00D26F0E" w:rsidRDefault="00D26F0E" w:rsidP="00D26F0E">
      <w:pPr>
        <w:pStyle w:val="Hdr2-Text"/>
        <w:numPr>
          <w:ilvl w:val="1"/>
          <w:numId w:val="37"/>
        </w:numPr>
        <w:rPr>
          <w:rFonts w:ascii="Georgia" w:hAnsi="Georgia"/>
          <w:color w:val="555555"/>
          <w:sz w:val="22"/>
          <w:szCs w:val="22"/>
        </w:rPr>
      </w:pPr>
      <w:r w:rsidRPr="00D26F0E">
        <w:rPr>
          <w:rFonts w:ascii="Georgia" w:hAnsi="Georgia"/>
          <w:color w:val="555555"/>
          <w:sz w:val="22"/>
          <w:szCs w:val="22"/>
        </w:rPr>
        <w:t>Inventory management</w:t>
      </w:r>
      <w:r w:rsidRPr="00D26F0E">
        <w:rPr>
          <w:rFonts w:ascii="Georgia" w:hAnsi="Georgia"/>
          <w:b/>
          <w:bCs/>
          <w:color w:val="555555"/>
          <w:sz w:val="22"/>
          <w:szCs w:val="22"/>
        </w:rPr>
        <w:t xml:space="preserve"> </w:t>
      </w:r>
    </w:p>
    <w:p w14:paraId="02652BA7" w14:textId="43F51503" w:rsidR="00D26F0E" w:rsidRPr="002C785C" w:rsidRDefault="00D26F0E" w:rsidP="00D26F0E">
      <w:pPr>
        <w:pStyle w:val="Hdr2-Text"/>
        <w:numPr>
          <w:ilvl w:val="2"/>
          <w:numId w:val="37"/>
        </w:numPr>
        <w:rPr>
          <w:rFonts w:ascii="Georgia" w:hAnsi="Georgia"/>
          <w:color w:val="555555"/>
          <w:sz w:val="22"/>
          <w:szCs w:val="22"/>
        </w:rPr>
      </w:pPr>
      <w:r w:rsidRPr="002C785C">
        <w:rPr>
          <w:rFonts w:ascii="Georgia" w:hAnsi="Georgia"/>
          <w:color w:val="555555"/>
          <w:sz w:val="22"/>
          <w:szCs w:val="22"/>
        </w:rPr>
        <w:t>The proposed solution must be able to efficiently, track a variety of tangible and intangible assets, with relevant dates, reminders, values, actions and comments and pictures</w:t>
      </w:r>
      <w:r w:rsidR="00C662E9" w:rsidRPr="002C785C">
        <w:rPr>
          <w:rFonts w:ascii="Georgia" w:hAnsi="Georgia"/>
          <w:color w:val="555555"/>
          <w:sz w:val="22"/>
          <w:szCs w:val="22"/>
        </w:rPr>
        <w:t xml:space="preserve"> for each estate/case</w:t>
      </w:r>
      <w:r w:rsidRPr="002C785C">
        <w:rPr>
          <w:rFonts w:ascii="Georgia" w:hAnsi="Georgia"/>
          <w:color w:val="555555"/>
          <w:sz w:val="22"/>
          <w:szCs w:val="22"/>
        </w:rPr>
        <w:t xml:space="preserve">. </w:t>
      </w:r>
      <w:r w:rsidR="00E74429" w:rsidRPr="002C785C">
        <w:rPr>
          <w:rFonts w:ascii="Georgia" w:hAnsi="Georgia"/>
          <w:color w:val="555555"/>
          <w:sz w:val="22"/>
          <w:szCs w:val="22"/>
        </w:rPr>
        <w:t>The solution must sync with the trust accounting component.</w:t>
      </w:r>
    </w:p>
    <w:p w14:paraId="7E4854DF" w14:textId="68AC4AA5" w:rsidR="00D26F0E" w:rsidRPr="00D26F0E" w:rsidRDefault="00D26F0E" w:rsidP="00D26F0E">
      <w:pPr>
        <w:pStyle w:val="Hdr2-Text"/>
        <w:numPr>
          <w:ilvl w:val="1"/>
          <w:numId w:val="37"/>
        </w:numPr>
        <w:rPr>
          <w:rFonts w:ascii="Georgia" w:hAnsi="Georgia"/>
          <w:color w:val="555555"/>
          <w:sz w:val="22"/>
          <w:szCs w:val="22"/>
        </w:rPr>
      </w:pPr>
      <w:r w:rsidRPr="00D26F0E">
        <w:rPr>
          <w:rFonts w:ascii="Georgia" w:hAnsi="Georgia"/>
          <w:color w:val="555555"/>
          <w:sz w:val="22"/>
          <w:szCs w:val="22"/>
        </w:rPr>
        <w:t xml:space="preserve">Trust accounting </w:t>
      </w:r>
    </w:p>
    <w:p w14:paraId="37ECD97D" w14:textId="01FE92DA" w:rsidR="00D26F0E" w:rsidRPr="00D26F0E" w:rsidRDefault="00D26F0E" w:rsidP="00D26F0E">
      <w:pPr>
        <w:pStyle w:val="Hdr2-Text"/>
        <w:numPr>
          <w:ilvl w:val="2"/>
          <w:numId w:val="37"/>
        </w:numPr>
        <w:rPr>
          <w:rFonts w:ascii="Georgia" w:hAnsi="Georgia"/>
          <w:color w:val="555555"/>
          <w:sz w:val="22"/>
          <w:szCs w:val="22"/>
        </w:rPr>
      </w:pPr>
      <w:r w:rsidRPr="00D26F0E">
        <w:rPr>
          <w:rFonts w:ascii="Georgia" w:hAnsi="Georgia"/>
          <w:color w:val="555555"/>
          <w:sz w:val="22"/>
          <w:szCs w:val="22"/>
        </w:rPr>
        <w:t xml:space="preserve">The proposed solution must be able to maintain a trust account for each estate separately and track all information, actions, </w:t>
      </w:r>
      <w:r w:rsidR="00E74429" w:rsidRPr="00D26F0E">
        <w:rPr>
          <w:rFonts w:ascii="Georgia" w:hAnsi="Georgia"/>
          <w:color w:val="555555"/>
          <w:sz w:val="22"/>
          <w:szCs w:val="22"/>
        </w:rPr>
        <w:t>dates,</w:t>
      </w:r>
      <w:r w:rsidRPr="00D26F0E">
        <w:rPr>
          <w:rFonts w:ascii="Georgia" w:hAnsi="Georgia"/>
          <w:color w:val="555555"/>
          <w:sz w:val="22"/>
          <w:szCs w:val="22"/>
        </w:rPr>
        <w:t xml:space="preserve"> and documents related to assets, inventories, deposits, receipts, </w:t>
      </w:r>
      <w:r w:rsidR="00E74429">
        <w:rPr>
          <w:rFonts w:ascii="Georgia" w:hAnsi="Georgia"/>
          <w:color w:val="555555"/>
          <w:sz w:val="22"/>
          <w:szCs w:val="22"/>
        </w:rPr>
        <w:t xml:space="preserve">and </w:t>
      </w:r>
      <w:r w:rsidRPr="00D26F0E">
        <w:rPr>
          <w:rFonts w:ascii="Georgia" w:hAnsi="Georgia"/>
          <w:color w:val="555555"/>
          <w:sz w:val="22"/>
          <w:szCs w:val="22"/>
        </w:rPr>
        <w:t>expenses paid to creditors and for administration.</w:t>
      </w:r>
    </w:p>
    <w:p w14:paraId="14605F2A" w14:textId="1E183B5B" w:rsidR="00D26F0E" w:rsidRPr="00D26F0E" w:rsidRDefault="00D26F0E" w:rsidP="00D26F0E">
      <w:pPr>
        <w:pStyle w:val="Hdr2-Text"/>
        <w:numPr>
          <w:ilvl w:val="2"/>
          <w:numId w:val="37"/>
        </w:numPr>
        <w:rPr>
          <w:rFonts w:ascii="Georgia" w:hAnsi="Georgia"/>
          <w:color w:val="555555"/>
          <w:sz w:val="22"/>
          <w:szCs w:val="22"/>
        </w:rPr>
      </w:pPr>
      <w:r w:rsidRPr="00D26F0E">
        <w:rPr>
          <w:rFonts w:ascii="Georgia" w:hAnsi="Georgia"/>
          <w:color w:val="555555"/>
          <w:sz w:val="22"/>
          <w:szCs w:val="22"/>
        </w:rPr>
        <w:lastRenderedPageBreak/>
        <w:t xml:space="preserve">Ideally, the solution </w:t>
      </w:r>
      <w:r w:rsidR="00E74429">
        <w:rPr>
          <w:rFonts w:ascii="Georgia" w:hAnsi="Georgia"/>
          <w:color w:val="555555"/>
          <w:sz w:val="22"/>
          <w:szCs w:val="22"/>
        </w:rPr>
        <w:t xml:space="preserve">will generate a payment request document or dataset that transfers payment data to Treasury’s accounting program to initiate payment of expenses, including expenditure approval. </w:t>
      </w:r>
    </w:p>
    <w:p w14:paraId="502F7E10" w14:textId="34B8958D" w:rsidR="00D26F0E" w:rsidRPr="00D26F0E" w:rsidRDefault="00D26F0E" w:rsidP="00D26F0E">
      <w:pPr>
        <w:pStyle w:val="Hdr2-Text"/>
        <w:numPr>
          <w:ilvl w:val="1"/>
          <w:numId w:val="37"/>
        </w:numPr>
        <w:rPr>
          <w:rFonts w:ascii="Georgia" w:hAnsi="Georgia"/>
          <w:color w:val="555555"/>
          <w:sz w:val="22"/>
          <w:szCs w:val="22"/>
        </w:rPr>
      </w:pPr>
      <w:r w:rsidRPr="00D26F0E">
        <w:rPr>
          <w:rFonts w:ascii="Georgia" w:hAnsi="Georgia"/>
          <w:color w:val="555555"/>
          <w:sz w:val="22"/>
          <w:szCs w:val="22"/>
        </w:rPr>
        <w:t>Document management</w:t>
      </w:r>
      <w:r w:rsidRPr="00D26F0E">
        <w:rPr>
          <w:rFonts w:ascii="Georgia" w:hAnsi="Georgia"/>
          <w:b/>
          <w:bCs/>
          <w:color w:val="555555"/>
          <w:sz w:val="22"/>
          <w:szCs w:val="22"/>
        </w:rPr>
        <w:t xml:space="preserve"> </w:t>
      </w:r>
    </w:p>
    <w:p w14:paraId="4904014E" w14:textId="77777777" w:rsidR="00D26F0E" w:rsidRDefault="00D26F0E" w:rsidP="00402400">
      <w:pPr>
        <w:pStyle w:val="Hdr2-Text"/>
        <w:numPr>
          <w:ilvl w:val="2"/>
          <w:numId w:val="37"/>
        </w:numPr>
        <w:rPr>
          <w:rFonts w:ascii="Georgia" w:hAnsi="Georgia"/>
          <w:color w:val="555555"/>
          <w:sz w:val="22"/>
          <w:szCs w:val="22"/>
        </w:rPr>
      </w:pPr>
      <w:r w:rsidRPr="00D26F0E">
        <w:rPr>
          <w:rFonts w:ascii="Georgia" w:hAnsi="Georgia"/>
          <w:color w:val="555555"/>
          <w:sz w:val="22"/>
          <w:szCs w:val="22"/>
        </w:rPr>
        <w:t>The proposed solution ideally provides effective document management to properly capture, convert, merge, store, organize, tag, retrieve, collaborate, and distribute information in at least the most common formats (e.g. PDF, Microsoft Office, CSV, JPEG, PNG).</w:t>
      </w:r>
    </w:p>
    <w:p w14:paraId="07078C9E" w14:textId="1BFBFE2E" w:rsidR="00402400" w:rsidRPr="00D26F0E" w:rsidRDefault="00402400" w:rsidP="00075489">
      <w:pPr>
        <w:pStyle w:val="Hdr2-Text"/>
        <w:numPr>
          <w:ilvl w:val="2"/>
          <w:numId w:val="37"/>
        </w:numPr>
        <w:rPr>
          <w:rFonts w:ascii="Georgia" w:hAnsi="Georgia"/>
          <w:color w:val="555555"/>
          <w:sz w:val="22"/>
          <w:szCs w:val="22"/>
        </w:rPr>
      </w:pPr>
      <w:r>
        <w:rPr>
          <w:rFonts w:ascii="Georgia" w:hAnsi="Georgia"/>
          <w:color w:val="555555"/>
          <w:sz w:val="22"/>
          <w:szCs w:val="22"/>
        </w:rPr>
        <w:t xml:space="preserve">The proposed solution must provide the ability to develop Microsoft Word, Excel, and Outlook templates that can be generated using data entered into a single case/estate. </w:t>
      </w:r>
    </w:p>
    <w:p w14:paraId="39B2F0D7" w14:textId="284E147F" w:rsidR="00D26F0E" w:rsidRPr="00D26F0E" w:rsidRDefault="00D26F0E" w:rsidP="00D26F0E">
      <w:pPr>
        <w:pStyle w:val="Hdr2-Text"/>
        <w:numPr>
          <w:ilvl w:val="1"/>
          <w:numId w:val="37"/>
        </w:numPr>
        <w:rPr>
          <w:rFonts w:ascii="Georgia" w:hAnsi="Georgia"/>
          <w:color w:val="555555"/>
          <w:sz w:val="22"/>
          <w:szCs w:val="22"/>
        </w:rPr>
      </w:pPr>
      <w:r w:rsidRPr="00D26F0E">
        <w:rPr>
          <w:rFonts w:ascii="Georgia" w:hAnsi="Georgia"/>
          <w:color w:val="555555"/>
          <w:sz w:val="22"/>
          <w:szCs w:val="22"/>
        </w:rPr>
        <w:t xml:space="preserve">Billing and claims management </w:t>
      </w:r>
    </w:p>
    <w:p w14:paraId="20CE4A57" w14:textId="336C45A1" w:rsidR="00D26F0E" w:rsidRPr="00D26F0E" w:rsidRDefault="00D26F0E" w:rsidP="00D26F0E">
      <w:pPr>
        <w:pStyle w:val="Hdr2-Text"/>
        <w:numPr>
          <w:ilvl w:val="2"/>
          <w:numId w:val="37"/>
        </w:numPr>
        <w:rPr>
          <w:rFonts w:ascii="Georgia" w:hAnsi="Georgia"/>
          <w:color w:val="555555"/>
          <w:sz w:val="22"/>
          <w:szCs w:val="22"/>
        </w:rPr>
      </w:pPr>
      <w:r w:rsidRPr="00D26F0E">
        <w:rPr>
          <w:rFonts w:ascii="Georgia" w:hAnsi="Georgia"/>
          <w:color w:val="555555"/>
          <w:sz w:val="22"/>
          <w:szCs w:val="22"/>
        </w:rPr>
        <w:t>The proposed solution must have the ability to track time by action and user, update billing based on standard tasks, and create and track invoices for each estate</w:t>
      </w:r>
      <w:r w:rsidR="00E74429">
        <w:rPr>
          <w:rFonts w:ascii="Georgia" w:hAnsi="Georgia"/>
          <w:color w:val="555555"/>
          <w:sz w:val="22"/>
          <w:szCs w:val="22"/>
        </w:rPr>
        <w:t xml:space="preserve"> consistent with Treasury’s branding</w:t>
      </w:r>
      <w:r w:rsidRPr="00D26F0E">
        <w:rPr>
          <w:rFonts w:ascii="Georgia" w:hAnsi="Georgia"/>
          <w:color w:val="555555"/>
          <w:sz w:val="22"/>
          <w:szCs w:val="22"/>
        </w:rPr>
        <w:t xml:space="preserve">. </w:t>
      </w:r>
    </w:p>
    <w:p w14:paraId="2506A41A" w14:textId="5675108C" w:rsidR="00D26F0E" w:rsidRPr="00D26F0E" w:rsidRDefault="00D26F0E" w:rsidP="00D26F0E">
      <w:pPr>
        <w:pStyle w:val="Hdr2-Text"/>
        <w:numPr>
          <w:ilvl w:val="1"/>
          <w:numId w:val="37"/>
        </w:numPr>
        <w:rPr>
          <w:rFonts w:ascii="Georgia" w:hAnsi="Georgia"/>
          <w:color w:val="555555"/>
          <w:sz w:val="22"/>
          <w:szCs w:val="22"/>
        </w:rPr>
      </w:pPr>
      <w:r w:rsidRPr="00D26F0E">
        <w:rPr>
          <w:rFonts w:ascii="Georgia" w:hAnsi="Georgia"/>
          <w:color w:val="555555"/>
          <w:sz w:val="22"/>
          <w:szCs w:val="22"/>
        </w:rPr>
        <w:t>Heir research</w:t>
      </w:r>
      <w:r w:rsidR="00A73AA5">
        <w:rPr>
          <w:rFonts w:ascii="Georgia" w:hAnsi="Georgia"/>
          <w:color w:val="555555"/>
          <w:sz w:val="22"/>
          <w:szCs w:val="22"/>
        </w:rPr>
        <w:t xml:space="preserve"> Tracking &amp; Recording</w:t>
      </w:r>
      <w:r w:rsidRPr="00D26F0E">
        <w:rPr>
          <w:rFonts w:ascii="Georgia" w:hAnsi="Georgia"/>
          <w:color w:val="555555"/>
          <w:sz w:val="22"/>
          <w:szCs w:val="22"/>
        </w:rPr>
        <w:t xml:space="preserve"> </w:t>
      </w:r>
    </w:p>
    <w:p w14:paraId="0AD251A4" w14:textId="47FAA5A6" w:rsidR="00D26F0E" w:rsidRPr="00D26F0E" w:rsidRDefault="00D26F0E" w:rsidP="00D26F0E">
      <w:pPr>
        <w:pStyle w:val="Hdr2-Text"/>
        <w:numPr>
          <w:ilvl w:val="2"/>
          <w:numId w:val="37"/>
        </w:numPr>
        <w:rPr>
          <w:rFonts w:ascii="Georgia" w:hAnsi="Georgia"/>
          <w:color w:val="555555"/>
          <w:sz w:val="22"/>
          <w:szCs w:val="22"/>
        </w:rPr>
      </w:pPr>
      <w:r w:rsidRPr="00D26F0E">
        <w:rPr>
          <w:rFonts w:ascii="Georgia" w:hAnsi="Georgia"/>
          <w:color w:val="555555"/>
          <w:sz w:val="22"/>
          <w:szCs w:val="22"/>
        </w:rPr>
        <w:t>The proposed solution must be able to track</w:t>
      </w:r>
      <w:r w:rsidR="00402400">
        <w:rPr>
          <w:rFonts w:ascii="Georgia" w:hAnsi="Georgia"/>
          <w:color w:val="555555"/>
          <w:sz w:val="22"/>
          <w:szCs w:val="22"/>
        </w:rPr>
        <w:t>, record,</w:t>
      </w:r>
      <w:r w:rsidRPr="00D26F0E">
        <w:rPr>
          <w:rFonts w:ascii="Georgia" w:hAnsi="Georgia"/>
          <w:color w:val="555555"/>
          <w:sz w:val="22"/>
          <w:szCs w:val="22"/>
        </w:rPr>
        <w:t xml:space="preserve"> and organize </w:t>
      </w:r>
      <w:r w:rsidR="000158F1">
        <w:rPr>
          <w:rFonts w:ascii="Georgia" w:hAnsi="Georgia"/>
          <w:color w:val="555555"/>
          <w:sz w:val="22"/>
          <w:szCs w:val="22"/>
        </w:rPr>
        <w:t xml:space="preserve">program </w:t>
      </w:r>
      <w:r w:rsidRPr="00D26F0E">
        <w:rPr>
          <w:rFonts w:ascii="Georgia" w:hAnsi="Georgia"/>
          <w:color w:val="555555"/>
          <w:sz w:val="22"/>
          <w:szCs w:val="22"/>
        </w:rPr>
        <w:t>actions related to heir research, and generate custom reports that can be submitted as evidence in court proceedings.</w:t>
      </w:r>
    </w:p>
    <w:p w14:paraId="4192AC09" w14:textId="64089E7A" w:rsidR="00D26F0E" w:rsidRPr="00D26F0E" w:rsidRDefault="00D26F0E" w:rsidP="00D26F0E">
      <w:pPr>
        <w:pStyle w:val="Hdr2-Text"/>
        <w:numPr>
          <w:ilvl w:val="1"/>
          <w:numId w:val="37"/>
        </w:numPr>
        <w:rPr>
          <w:rFonts w:ascii="Georgia" w:hAnsi="Georgia"/>
          <w:color w:val="555555"/>
          <w:sz w:val="22"/>
          <w:szCs w:val="22"/>
        </w:rPr>
      </w:pPr>
      <w:r w:rsidRPr="00D26F0E">
        <w:rPr>
          <w:rFonts w:ascii="Georgia" w:hAnsi="Georgia"/>
          <w:color w:val="555555"/>
          <w:sz w:val="22"/>
          <w:szCs w:val="22"/>
        </w:rPr>
        <w:t xml:space="preserve">Integration </w:t>
      </w:r>
    </w:p>
    <w:p w14:paraId="32DEBC99" w14:textId="77777777" w:rsidR="00D26F0E" w:rsidRPr="00D26F0E" w:rsidRDefault="00D26F0E" w:rsidP="00D26F0E">
      <w:pPr>
        <w:pStyle w:val="Hdr2-Text"/>
        <w:numPr>
          <w:ilvl w:val="2"/>
          <w:numId w:val="37"/>
        </w:numPr>
        <w:rPr>
          <w:rFonts w:ascii="Georgia" w:hAnsi="Georgia"/>
          <w:color w:val="555555"/>
          <w:sz w:val="22"/>
          <w:szCs w:val="22"/>
        </w:rPr>
      </w:pPr>
      <w:r w:rsidRPr="00D26F0E">
        <w:rPr>
          <w:rFonts w:ascii="Georgia" w:hAnsi="Georgia"/>
          <w:color w:val="555555"/>
          <w:sz w:val="22"/>
          <w:szCs w:val="22"/>
        </w:rPr>
        <w:t xml:space="preserve">The proposed solution would ideally integrate with other Treasury programs and applications, (e.g. Microsoft Office, OneDrive, Concur, Contracts Insights, etc.) and allow program staff to securely share data with internal and external stakeholders. </w:t>
      </w:r>
    </w:p>
    <w:p w14:paraId="25F5FF91" w14:textId="39B4A36F" w:rsidR="00D26F0E" w:rsidRPr="00D26F0E" w:rsidRDefault="00D26F0E" w:rsidP="00D26F0E">
      <w:pPr>
        <w:pStyle w:val="Hdr2-Text"/>
        <w:numPr>
          <w:ilvl w:val="1"/>
          <w:numId w:val="37"/>
        </w:numPr>
        <w:rPr>
          <w:rFonts w:ascii="Georgia" w:hAnsi="Georgia"/>
          <w:color w:val="555555"/>
          <w:sz w:val="22"/>
          <w:szCs w:val="22"/>
        </w:rPr>
      </w:pPr>
      <w:r w:rsidRPr="00D26F0E">
        <w:rPr>
          <w:rFonts w:ascii="Georgia" w:hAnsi="Georgia"/>
          <w:color w:val="555555"/>
          <w:sz w:val="22"/>
          <w:szCs w:val="22"/>
        </w:rPr>
        <w:t xml:space="preserve">Reporting and analysis </w:t>
      </w:r>
    </w:p>
    <w:p w14:paraId="695A2A2D" w14:textId="6D587A5D" w:rsidR="00D26F0E" w:rsidRPr="00D26F0E" w:rsidRDefault="00D26F0E" w:rsidP="00D26F0E">
      <w:pPr>
        <w:pStyle w:val="Hdr2-Text"/>
        <w:numPr>
          <w:ilvl w:val="2"/>
          <w:numId w:val="37"/>
        </w:numPr>
        <w:rPr>
          <w:rFonts w:ascii="Georgia" w:hAnsi="Georgia"/>
          <w:color w:val="555555"/>
          <w:sz w:val="22"/>
          <w:szCs w:val="22"/>
        </w:rPr>
      </w:pPr>
      <w:r w:rsidRPr="00D26F0E">
        <w:rPr>
          <w:rFonts w:ascii="Georgia" w:hAnsi="Georgia"/>
          <w:color w:val="555555"/>
          <w:sz w:val="22"/>
          <w:szCs w:val="22"/>
        </w:rPr>
        <w:t>The proposed solution must have the ability to easily query data,  create a variety of performance reports and have a management dashboard that shows real-time information by case or by program.</w:t>
      </w:r>
      <w:r w:rsidR="00E74429">
        <w:rPr>
          <w:rFonts w:ascii="Georgia" w:hAnsi="Georgia"/>
          <w:color w:val="555555"/>
          <w:sz w:val="22"/>
          <w:szCs w:val="22"/>
        </w:rPr>
        <w:t xml:space="preserve"> Ideally, the solution will include an API and </w:t>
      </w:r>
      <w:r w:rsidR="00402400">
        <w:rPr>
          <w:rFonts w:ascii="Georgia" w:hAnsi="Georgia"/>
          <w:color w:val="555555"/>
          <w:sz w:val="22"/>
          <w:szCs w:val="22"/>
        </w:rPr>
        <w:t xml:space="preserve">allow scheduling </w:t>
      </w:r>
      <w:r w:rsidR="00E74429">
        <w:rPr>
          <w:rFonts w:ascii="Georgia" w:hAnsi="Georgia"/>
          <w:color w:val="555555"/>
          <w:sz w:val="22"/>
          <w:szCs w:val="22"/>
        </w:rPr>
        <w:t xml:space="preserve">regular downloads/updates. </w:t>
      </w:r>
    </w:p>
    <w:p w14:paraId="4310EBA5" w14:textId="43B34AE6" w:rsidR="00D26F0E" w:rsidRPr="00D26F0E" w:rsidRDefault="00B33733" w:rsidP="00D26F0E">
      <w:pPr>
        <w:pStyle w:val="Hdr2-Text"/>
        <w:numPr>
          <w:ilvl w:val="0"/>
          <w:numId w:val="37"/>
        </w:numPr>
        <w:rPr>
          <w:rFonts w:ascii="Georgia" w:hAnsi="Georgia"/>
          <w:color w:val="555555"/>
          <w:sz w:val="22"/>
          <w:szCs w:val="22"/>
        </w:rPr>
      </w:pPr>
      <w:r>
        <w:rPr>
          <w:rFonts w:ascii="Georgia" w:hAnsi="Georgia"/>
          <w:color w:val="555555"/>
          <w:sz w:val="22"/>
          <w:szCs w:val="22"/>
        </w:rPr>
        <w:t xml:space="preserve">Project </w:t>
      </w:r>
      <w:r w:rsidR="00D26F0E" w:rsidRPr="00D26F0E">
        <w:rPr>
          <w:rFonts w:ascii="Georgia" w:hAnsi="Georgia"/>
          <w:color w:val="555555"/>
          <w:sz w:val="22"/>
          <w:szCs w:val="22"/>
        </w:rPr>
        <w:t>Implementation Support</w:t>
      </w:r>
      <w:r w:rsidR="002C785C">
        <w:rPr>
          <w:rFonts w:ascii="Georgia" w:hAnsi="Georgia"/>
          <w:color w:val="555555"/>
          <w:sz w:val="22"/>
          <w:szCs w:val="22"/>
        </w:rPr>
        <w:t>/Plan</w:t>
      </w:r>
      <w:r w:rsidR="00D26F0E" w:rsidRPr="00D26F0E">
        <w:rPr>
          <w:rFonts w:ascii="Georgia" w:hAnsi="Georgia"/>
          <w:color w:val="555555"/>
          <w:sz w:val="22"/>
          <w:szCs w:val="22"/>
        </w:rPr>
        <w:t xml:space="preserve"> </w:t>
      </w:r>
      <w:r w:rsidR="00D26F0E" w:rsidRPr="00D26F0E">
        <w:rPr>
          <w:rFonts w:ascii="Georgia" w:hAnsi="Georgia"/>
          <w:b/>
          <w:color w:val="555555"/>
          <w:sz w:val="22"/>
          <w:szCs w:val="22"/>
        </w:rPr>
        <w:t>(300 Points)</w:t>
      </w:r>
    </w:p>
    <w:p w14:paraId="7B2CF6F9" w14:textId="1BB93C71" w:rsidR="00D26F0E" w:rsidRPr="00D26F0E" w:rsidRDefault="00D26F0E" w:rsidP="00D26F0E">
      <w:pPr>
        <w:pStyle w:val="Hdr2-Text"/>
        <w:numPr>
          <w:ilvl w:val="1"/>
          <w:numId w:val="37"/>
        </w:numPr>
        <w:rPr>
          <w:rFonts w:ascii="Georgia" w:hAnsi="Georgia"/>
          <w:color w:val="555555"/>
          <w:sz w:val="22"/>
          <w:szCs w:val="22"/>
        </w:rPr>
      </w:pPr>
      <w:r w:rsidRPr="00D26F0E">
        <w:rPr>
          <w:rFonts w:ascii="Georgia" w:hAnsi="Georgia"/>
          <w:color w:val="555555"/>
          <w:sz w:val="22"/>
          <w:szCs w:val="22"/>
        </w:rPr>
        <w:lastRenderedPageBreak/>
        <w:t xml:space="preserve">In this section Treasury will evaluate each proposer’s ability to deploy the proposed solution. </w:t>
      </w:r>
      <w:r w:rsidR="002C785C">
        <w:rPr>
          <w:rFonts w:ascii="Georgia" w:hAnsi="Georgia"/>
          <w:color w:val="555555"/>
          <w:sz w:val="22"/>
          <w:szCs w:val="22"/>
        </w:rPr>
        <w:t>An Implementation Plan</w:t>
      </w:r>
      <w:r w:rsidR="00BD7026">
        <w:rPr>
          <w:rFonts w:ascii="Georgia" w:hAnsi="Georgia"/>
          <w:color w:val="555555"/>
          <w:sz w:val="22"/>
          <w:szCs w:val="22"/>
        </w:rPr>
        <w:t xml:space="preserve"> &amp; Timeline</w:t>
      </w:r>
      <w:r w:rsidR="002C785C">
        <w:rPr>
          <w:rFonts w:ascii="Georgia" w:hAnsi="Georgia"/>
          <w:color w:val="555555"/>
          <w:sz w:val="22"/>
          <w:szCs w:val="22"/>
        </w:rPr>
        <w:t xml:space="preserve"> must be submitted with the Proposal.</w:t>
      </w:r>
    </w:p>
    <w:p w14:paraId="070BAD17" w14:textId="77777777" w:rsidR="00D26F0E" w:rsidRPr="00D26F0E" w:rsidRDefault="00D26F0E" w:rsidP="00D26F0E">
      <w:pPr>
        <w:pStyle w:val="Hdr2-Text"/>
        <w:numPr>
          <w:ilvl w:val="2"/>
          <w:numId w:val="37"/>
        </w:numPr>
        <w:rPr>
          <w:rFonts w:ascii="Georgia" w:hAnsi="Georgia"/>
          <w:color w:val="555555"/>
          <w:sz w:val="22"/>
          <w:szCs w:val="22"/>
        </w:rPr>
      </w:pPr>
      <w:r w:rsidRPr="00D26F0E">
        <w:rPr>
          <w:rFonts w:ascii="Georgia" w:hAnsi="Georgia"/>
          <w:color w:val="555555"/>
          <w:sz w:val="22"/>
          <w:szCs w:val="22"/>
        </w:rPr>
        <w:t>Understanding of business needs and plan for customization</w:t>
      </w:r>
    </w:p>
    <w:p w14:paraId="65FBFDEE" w14:textId="77777777" w:rsidR="00D26F0E" w:rsidRDefault="00D26F0E" w:rsidP="00D26F0E">
      <w:pPr>
        <w:pStyle w:val="Hdr2-Text"/>
        <w:numPr>
          <w:ilvl w:val="2"/>
          <w:numId w:val="37"/>
        </w:numPr>
        <w:rPr>
          <w:rFonts w:ascii="Georgia" w:hAnsi="Georgia"/>
          <w:color w:val="555555"/>
          <w:sz w:val="22"/>
          <w:szCs w:val="22"/>
        </w:rPr>
      </w:pPr>
      <w:r w:rsidRPr="00D26F0E">
        <w:rPr>
          <w:rFonts w:ascii="Georgia" w:hAnsi="Georgia"/>
          <w:color w:val="555555"/>
          <w:sz w:val="22"/>
          <w:szCs w:val="22"/>
        </w:rPr>
        <w:t>Transfer data from current system</w:t>
      </w:r>
    </w:p>
    <w:p w14:paraId="28DD82DC" w14:textId="456726B5" w:rsidR="00816E8A" w:rsidRDefault="00816E8A" w:rsidP="00816E8A">
      <w:pPr>
        <w:pStyle w:val="Hdr2-Text"/>
        <w:numPr>
          <w:ilvl w:val="3"/>
          <w:numId w:val="37"/>
        </w:numPr>
        <w:rPr>
          <w:rFonts w:ascii="Georgia" w:hAnsi="Georgia"/>
          <w:color w:val="555555"/>
          <w:sz w:val="22"/>
          <w:szCs w:val="22"/>
        </w:rPr>
      </w:pPr>
      <w:r>
        <w:rPr>
          <w:rFonts w:ascii="Georgia" w:hAnsi="Georgia"/>
          <w:color w:val="555555"/>
          <w:sz w:val="22"/>
          <w:szCs w:val="22"/>
        </w:rPr>
        <w:t>Approximately 12,000 cases will need to be transferred to the new database. Each case will have additional records, such as contacts, billings, inventories, etc.</w:t>
      </w:r>
    </w:p>
    <w:p w14:paraId="766849BA" w14:textId="2DB31DF0" w:rsidR="003810F2" w:rsidRPr="00D26F0E" w:rsidRDefault="003810F2" w:rsidP="00816E8A">
      <w:pPr>
        <w:pStyle w:val="Hdr2-Text"/>
        <w:numPr>
          <w:ilvl w:val="3"/>
          <w:numId w:val="37"/>
        </w:numPr>
        <w:rPr>
          <w:rFonts w:ascii="Georgia" w:hAnsi="Georgia"/>
          <w:color w:val="555555"/>
          <w:sz w:val="22"/>
          <w:szCs w:val="22"/>
        </w:rPr>
      </w:pPr>
      <w:r>
        <w:rPr>
          <w:rFonts w:ascii="Georgia" w:hAnsi="Georgia"/>
          <w:color w:val="555555"/>
          <w:sz w:val="22"/>
          <w:szCs w:val="22"/>
        </w:rPr>
        <w:t>Please describe and give examples of previous projects Proposer has completed of similar or larger size.</w:t>
      </w:r>
    </w:p>
    <w:p w14:paraId="0F49849B" w14:textId="77777777" w:rsidR="00D26F0E" w:rsidRPr="00D26F0E" w:rsidRDefault="00D26F0E" w:rsidP="00D26F0E">
      <w:pPr>
        <w:pStyle w:val="Hdr2-Text"/>
        <w:numPr>
          <w:ilvl w:val="2"/>
          <w:numId w:val="37"/>
        </w:numPr>
        <w:rPr>
          <w:rFonts w:ascii="Georgia" w:hAnsi="Georgia"/>
          <w:color w:val="555555"/>
          <w:sz w:val="22"/>
          <w:szCs w:val="22"/>
        </w:rPr>
      </w:pPr>
      <w:r w:rsidRPr="00D26F0E">
        <w:rPr>
          <w:rFonts w:ascii="Georgia" w:hAnsi="Georgia"/>
          <w:color w:val="555555"/>
          <w:sz w:val="22"/>
          <w:szCs w:val="22"/>
        </w:rPr>
        <w:t>System deployment</w:t>
      </w:r>
    </w:p>
    <w:p w14:paraId="1270EC6D" w14:textId="77777777" w:rsidR="00D26F0E" w:rsidRPr="00D26F0E" w:rsidRDefault="00D26F0E" w:rsidP="00D26F0E">
      <w:pPr>
        <w:pStyle w:val="Hdr2-Text"/>
        <w:numPr>
          <w:ilvl w:val="2"/>
          <w:numId w:val="37"/>
        </w:numPr>
        <w:rPr>
          <w:rFonts w:ascii="Georgia" w:hAnsi="Georgia"/>
          <w:color w:val="555555"/>
          <w:sz w:val="22"/>
          <w:szCs w:val="22"/>
        </w:rPr>
      </w:pPr>
      <w:r w:rsidRPr="00D26F0E">
        <w:rPr>
          <w:rFonts w:ascii="Georgia" w:hAnsi="Georgia"/>
          <w:color w:val="555555"/>
          <w:sz w:val="22"/>
          <w:szCs w:val="22"/>
        </w:rPr>
        <w:t>Initial training</w:t>
      </w:r>
    </w:p>
    <w:p w14:paraId="112ADB55" w14:textId="77777777" w:rsidR="00D26F0E" w:rsidRPr="00D26F0E" w:rsidRDefault="00D26F0E" w:rsidP="00D26F0E">
      <w:pPr>
        <w:pStyle w:val="Hdr2-Text"/>
        <w:numPr>
          <w:ilvl w:val="0"/>
          <w:numId w:val="37"/>
        </w:numPr>
        <w:rPr>
          <w:rFonts w:ascii="Georgia" w:hAnsi="Georgia"/>
          <w:color w:val="555555"/>
          <w:sz w:val="22"/>
          <w:szCs w:val="22"/>
        </w:rPr>
      </w:pPr>
      <w:r w:rsidRPr="00D26F0E">
        <w:rPr>
          <w:rFonts w:ascii="Georgia" w:hAnsi="Georgia"/>
          <w:color w:val="555555"/>
          <w:sz w:val="22"/>
          <w:szCs w:val="22"/>
        </w:rPr>
        <w:t xml:space="preserve">Ongoing Support </w:t>
      </w:r>
      <w:r w:rsidRPr="00D26F0E">
        <w:rPr>
          <w:rFonts w:ascii="Georgia" w:hAnsi="Georgia"/>
          <w:b/>
          <w:color w:val="555555"/>
          <w:sz w:val="22"/>
          <w:szCs w:val="22"/>
        </w:rPr>
        <w:t>(100 Points)</w:t>
      </w:r>
    </w:p>
    <w:p w14:paraId="342CF52A" w14:textId="77777777" w:rsidR="00D26F0E" w:rsidRPr="00D26F0E" w:rsidRDefault="00D26F0E" w:rsidP="00D26F0E">
      <w:pPr>
        <w:pStyle w:val="Hdr2-Text"/>
        <w:numPr>
          <w:ilvl w:val="1"/>
          <w:numId w:val="37"/>
        </w:numPr>
        <w:rPr>
          <w:rFonts w:ascii="Georgia" w:hAnsi="Georgia"/>
          <w:color w:val="555555"/>
          <w:sz w:val="22"/>
          <w:szCs w:val="22"/>
        </w:rPr>
      </w:pPr>
      <w:r w:rsidRPr="00D26F0E">
        <w:rPr>
          <w:rFonts w:ascii="Georgia" w:hAnsi="Georgia"/>
          <w:color w:val="555555"/>
          <w:sz w:val="22"/>
          <w:szCs w:val="22"/>
        </w:rPr>
        <w:t xml:space="preserve">In this section Treasury will evaluate each proposer’s ability to provide ongoing support for the product, training for users, and ongoing consulting service options. No ongoing services are necessary to include in the base pricing, but pricing options should be included in case at any point Treasury determines that additional consulting services are necessary. Service level agreements should be included as an attachment to the proposal. </w:t>
      </w:r>
    </w:p>
    <w:p w14:paraId="3BC62952" w14:textId="77777777" w:rsidR="00D26F0E" w:rsidRPr="00D26F0E" w:rsidRDefault="00D26F0E" w:rsidP="00D26F0E">
      <w:pPr>
        <w:pStyle w:val="Hdr2-Text"/>
        <w:numPr>
          <w:ilvl w:val="2"/>
          <w:numId w:val="37"/>
        </w:numPr>
        <w:rPr>
          <w:rFonts w:ascii="Georgia" w:hAnsi="Georgia"/>
          <w:color w:val="555555"/>
          <w:sz w:val="22"/>
          <w:szCs w:val="22"/>
        </w:rPr>
      </w:pPr>
      <w:r w:rsidRPr="00D26F0E">
        <w:rPr>
          <w:rFonts w:ascii="Georgia" w:hAnsi="Georgia"/>
          <w:color w:val="555555"/>
          <w:sz w:val="22"/>
          <w:szCs w:val="22"/>
        </w:rPr>
        <w:t>Free training support via web tutorial, video, online training, and user groups</w:t>
      </w:r>
    </w:p>
    <w:p w14:paraId="3C2BF932" w14:textId="77777777" w:rsidR="00D26F0E" w:rsidRPr="00D26F0E" w:rsidRDefault="00D26F0E" w:rsidP="00D26F0E">
      <w:pPr>
        <w:pStyle w:val="Hdr2-Text"/>
        <w:numPr>
          <w:ilvl w:val="2"/>
          <w:numId w:val="37"/>
        </w:numPr>
        <w:rPr>
          <w:rFonts w:ascii="Georgia" w:hAnsi="Georgia"/>
          <w:color w:val="555555"/>
          <w:sz w:val="22"/>
          <w:szCs w:val="22"/>
        </w:rPr>
      </w:pPr>
      <w:r w:rsidRPr="00D26F0E">
        <w:rPr>
          <w:rFonts w:ascii="Georgia" w:hAnsi="Georgia"/>
          <w:color w:val="555555"/>
          <w:sz w:val="22"/>
          <w:szCs w:val="22"/>
        </w:rPr>
        <w:t>Paid training options onsite, online, and conferences</w:t>
      </w:r>
    </w:p>
    <w:p w14:paraId="7E03B4CC" w14:textId="77777777" w:rsidR="00D26F0E" w:rsidRDefault="00D26F0E" w:rsidP="00D26F0E">
      <w:pPr>
        <w:pStyle w:val="Hdr2-Text"/>
        <w:numPr>
          <w:ilvl w:val="2"/>
          <w:numId w:val="37"/>
        </w:numPr>
        <w:rPr>
          <w:rFonts w:ascii="Georgia" w:hAnsi="Georgia"/>
          <w:color w:val="555555"/>
          <w:sz w:val="22"/>
          <w:szCs w:val="22"/>
        </w:rPr>
      </w:pPr>
      <w:r w:rsidRPr="00D26F0E">
        <w:rPr>
          <w:rFonts w:ascii="Georgia" w:hAnsi="Georgia"/>
          <w:color w:val="555555"/>
          <w:sz w:val="22"/>
          <w:szCs w:val="22"/>
        </w:rPr>
        <w:t xml:space="preserve">Consulting and customization post-implementation </w:t>
      </w:r>
    </w:p>
    <w:p w14:paraId="2259A806" w14:textId="3DD5DB25" w:rsidR="00CB789C" w:rsidRPr="00D26F0E" w:rsidRDefault="00CB789C" w:rsidP="00D26F0E">
      <w:pPr>
        <w:pStyle w:val="Hdr2-Text"/>
        <w:numPr>
          <w:ilvl w:val="2"/>
          <w:numId w:val="37"/>
        </w:numPr>
        <w:rPr>
          <w:rFonts w:ascii="Georgia" w:hAnsi="Georgia"/>
          <w:color w:val="555555"/>
          <w:sz w:val="22"/>
          <w:szCs w:val="22"/>
        </w:rPr>
      </w:pPr>
      <w:r>
        <w:rPr>
          <w:rFonts w:ascii="Georgia" w:hAnsi="Georgia"/>
          <w:color w:val="555555"/>
          <w:sz w:val="22"/>
          <w:szCs w:val="22"/>
        </w:rPr>
        <w:t>Regular software updates and system maintenance.</w:t>
      </w:r>
    </w:p>
    <w:p w14:paraId="146BA1D2" w14:textId="6F3BFACE" w:rsidR="00BB5DA8" w:rsidRPr="00D26F0E" w:rsidRDefault="00D26F0E" w:rsidP="00D26F0E">
      <w:pPr>
        <w:pStyle w:val="ListParagraph"/>
        <w:numPr>
          <w:ilvl w:val="0"/>
          <w:numId w:val="37"/>
        </w:numPr>
      </w:pPr>
      <w:r w:rsidRPr="00D26F0E">
        <w:t>Additional Services – To the extent not listed above, any suggested additional services or solutions that the proposer would suggest that Treasury consider if selected, should be included in section 4.</w:t>
      </w:r>
    </w:p>
    <w:p w14:paraId="78AC639F" w14:textId="77777777" w:rsidR="00662CC8" w:rsidRDefault="00662CC8" w:rsidP="00662CC8"/>
    <w:p w14:paraId="0876C712" w14:textId="3EA947BC" w:rsidR="00662CC8" w:rsidRDefault="00D26F0E" w:rsidP="00662CC8">
      <w:r>
        <w:t xml:space="preserve">Specific mandatory and preferred requirements are listed in </w:t>
      </w:r>
      <w:r w:rsidR="00CB6D85">
        <w:t>Exhibit 1 of this RFP document</w:t>
      </w:r>
      <w:r>
        <w:t>.</w:t>
      </w:r>
      <w:r w:rsidR="00662CC8">
        <w:t xml:space="preserve"> </w:t>
      </w:r>
    </w:p>
    <w:p w14:paraId="6D207FE7" w14:textId="77777777" w:rsidR="00662CC8" w:rsidRDefault="00662CC8" w:rsidP="00662CC8"/>
    <w:p w14:paraId="0EF64827" w14:textId="77777777" w:rsidR="00662CC8" w:rsidRDefault="00662CC8" w:rsidP="00662CC8">
      <w:pPr>
        <w:sectPr w:rsidR="00662CC8" w:rsidSect="004426BF">
          <w:footerReference w:type="first" r:id="rId20"/>
          <w:pgSz w:w="12240" w:h="15840"/>
          <w:pgMar w:top="1440" w:right="1440" w:bottom="1440" w:left="3240" w:header="432" w:footer="0" w:gutter="0"/>
          <w:cols w:space="720"/>
          <w:titlePg/>
          <w:docGrid w:linePitch="360"/>
        </w:sectPr>
      </w:pPr>
    </w:p>
    <w:p w14:paraId="58E574BE" w14:textId="193AA81C" w:rsidR="00662CC8" w:rsidRDefault="00662CC8" w:rsidP="00143D18">
      <w:pPr>
        <w:pStyle w:val="ListNumber2"/>
        <w:numPr>
          <w:ilvl w:val="0"/>
          <w:numId w:val="17"/>
        </w:numPr>
      </w:pPr>
      <w:bookmarkStart w:id="12" w:name="_Toc165642279"/>
      <w:r>
        <w:lastRenderedPageBreak/>
        <w:t>Schedule</w:t>
      </w:r>
      <w:bookmarkEnd w:id="12"/>
    </w:p>
    <w:p w14:paraId="7A4FE687" w14:textId="1DDF3FBF" w:rsidR="00662CC8" w:rsidRDefault="00662CC8" w:rsidP="00662CC8">
      <w:r w:rsidRPr="00662CC8">
        <w:t xml:space="preserve">The table below provides the specific date </w:t>
      </w:r>
      <w:r w:rsidR="004B4B0C">
        <w:t xml:space="preserve">and time </w:t>
      </w:r>
      <w:r w:rsidRPr="00662CC8">
        <w:t>of</w:t>
      </w:r>
      <w:r w:rsidR="00582D56">
        <w:t>, or deadline for,</w:t>
      </w:r>
      <w:r w:rsidRPr="00662CC8">
        <w:t xml:space="preserve"> an event</w:t>
      </w:r>
      <w:r w:rsidR="004B4B0C">
        <w:t xml:space="preserve"> (Pacific time zone provided)</w:t>
      </w:r>
      <w:r w:rsidRPr="00662CC8">
        <w:t>. If the date field is blank, then that event is not planned for this request.</w:t>
      </w:r>
    </w:p>
    <w:p w14:paraId="6E6F48EF" w14:textId="77777777" w:rsidR="00662CC8" w:rsidRDefault="00662CC8" w:rsidP="00662CC8"/>
    <w:tbl>
      <w:tblPr>
        <w:tblStyle w:val="TableGrid"/>
        <w:tblW w:w="7740" w:type="dxa"/>
        <w:tblBorders>
          <w:top w:val="single" w:sz="4" w:space="0" w:color="FFCD4C"/>
          <w:left w:val="single" w:sz="4" w:space="0" w:color="FFCD4C"/>
          <w:bottom w:val="single" w:sz="4" w:space="0" w:color="FFCD4C"/>
          <w:right w:val="single" w:sz="4" w:space="0" w:color="FFCD4C"/>
          <w:insideH w:val="single" w:sz="4" w:space="0" w:color="FFCD4C"/>
          <w:insideV w:val="single" w:sz="4" w:space="0" w:color="FFCD4C"/>
        </w:tblBorders>
        <w:tblLayout w:type="fixed"/>
        <w:tblLook w:val="04A0" w:firstRow="1" w:lastRow="0" w:firstColumn="1" w:lastColumn="0" w:noHBand="0" w:noVBand="1"/>
      </w:tblPr>
      <w:tblGrid>
        <w:gridCol w:w="2688"/>
        <w:gridCol w:w="462"/>
        <w:gridCol w:w="1890"/>
        <w:gridCol w:w="1350"/>
        <w:gridCol w:w="1350"/>
      </w:tblGrid>
      <w:tr w:rsidR="00662CC8" w:rsidRPr="000008A7" w14:paraId="4E4BAF14" w14:textId="77777777" w:rsidTr="00662CC8">
        <w:trPr>
          <w:trHeight w:val="323"/>
        </w:trPr>
        <w:tc>
          <w:tcPr>
            <w:tcW w:w="2688" w:type="dxa"/>
            <w:tcBorders>
              <w:top w:val="nil"/>
              <w:left w:val="nil"/>
              <w:right w:val="nil"/>
            </w:tcBorders>
          </w:tcPr>
          <w:p w14:paraId="5E30A16A" w14:textId="77777777" w:rsidR="00662CC8" w:rsidRPr="000008A7" w:rsidRDefault="00662CC8" w:rsidP="00E378BB">
            <w:pPr>
              <w:rPr>
                <w:sz w:val="20"/>
                <w:szCs w:val="20"/>
              </w:rPr>
            </w:pPr>
          </w:p>
        </w:tc>
        <w:tc>
          <w:tcPr>
            <w:tcW w:w="2352" w:type="dxa"/>
            <w:gridSpan w:val="2"/>
            <w:tcBorders>
              <w:top w:val="nil"/>
              <w:left w:val="nil"/>
              <w:right w:val="nil"/>
            </w:tcBorders>
          </w:tcPr>
          <w:p w14:paraId="0AAD506E" w14:textId="77777777" w:rsidR="00662CC8" w:rsidRPr="000008A7" w:rsidRDefault="00662CC8" w:rsidP="00E378BB">
            <w:pPr>
              <w:rPr>
                <w:sz w:val="20"/>
                <w:szCs w:val="20"/>
              </w:rPr>
            </w:pPr>
          </w:p>
        </w:tc>
        <w:tc>
          <w:tcPr>
            <w:tcW w:w="2700" w:type="dxa"/>
            <w:gridSpan w:val="2"/>
            <w:tcBorders>
              <w:left w:val="nil"/>
            </w:tcBorders>
            <w:shd w:val="clear" w:color="auto" w:fill="FFCD4C"/>
            <w:vAlign w:val="center"/>
          </w:tcPr>
          <w:p w14:paraId="35F3352C" w14:textId="77777777" w:rsidR="00662CC8" w:rsidRPr="000008A7" w:rsidRDefault="00662CC8" w:rsidP="00E378BB">
            <w:pPr>
              <w:jc w:val="center"/>
              <w:rPr>
                <w:rFonts w:ascii="Helvetica" w:hAnsi="Helvetica"/>
                <w:b/>
                <w:color w:val="003C61"/>
                <w:sz w:val="20"/>
                <w:szCs w:val="20"/>
              </w:rPr>
            </w:pPr>
            <w:r w:rsidRPr="000008A7">
              <w:rPr>
                <w:rFonts w:ascii="Helvetica" w:hAnsi="Helvetica"/>
                <w:b/>
                <w:color w:val="003C61"/>
                <w:sz w:val="20"/>
                <w:szCs w:val="20"/>
              </w:rPr>
              <w:t>Time Zone</w:t>
            </w:r>
          </w:p>
        </w:tc>
      </w:tr>
      <w:tr w:rsidR="004B4B0C" w:rsidRPr="000008A7" w14:paraId="54146721" w14:textId="77777777" w:rsidTr="00582D56">
        <w:trPr>
          <w:trHeight w:val="323"/>
        </w:trPr>
        <w:tc>
          <w:tcPr>
            <w:tcW w:w="3150" w:type="dxa"/>
            <w:gridSpan w:val="2"/>
            <w:shd w:val="clear" w:color="auto" w:fill="FFCD4C"/>
            <w:vAlign w:val="center"/>
          </w:tcPr>
          <w:p w14:paraId="488860CA" w14:textId="77777777" w:rsidR="004B4B0C" w:rsidRPr="000008A7" w:rsidRDefault="004B4B0C" w:rsidP="00E378BB">
            <w:pPr>
              <w:spacing w:line="240" w:lineRule="auto"/>
              <w:jc w:val="center"/>
              <w:rPr>
                <w:sz w:val="20"/>
                <w:szCs w:val="20"/>
              </w:rPr>
            </w:pPr>
            <w:r w:rsidRPr="000008A7">
              <w:rPr>
                <w:rFonts w:ascii="Helvetica" w:hAnsi="Helvetica"/>
                <w:b/>
                <w:color w:val="003C61"/>
                <w:sz w:val="20"/>
                <w:szCs w:val="20"/>
              </w:rPr>
              <w:t>Event</w:t>
            </w:r>
          </w:p>
        </w:tc>
        <w:tc>
          <w:tcPr>
            <w:tcW w:w="3240" w:type="dxa"/>
            <w:gridSpan w:val="2"/>
            <w:shd w:val="clear" w:color="auto" w:fill="FFCD4C"/>
            <w:vAlign w:val="center"/>
          </w:tcPr>
          <w:p w14:paraId="245DE796" w14:textId="34E24ADA" w:rsidR="004B4B0C" w:rsidRPr="000008A7" w:rsidRDefault="004B4B0C" w:rsidP="00E378BB">
            <w:pPr>
              <w:spacing w:line="240" w:lineRule="auto"/>
              <w:jc w:val="center"/>
              <w:rPr>
                <w:rFonts w:ascii="Helvetica" w:hAnsi="Helvetica"/>
                <w:b/>
                <w:color w:val="003C61"/>
                <w:sz w:val="20"/>
                <w:szCs w:val="20"/>
              </w:rPr>
            </w:pPr>
            <w:r w:rsidRPr="000008A7">
              <w:rPr>
                <w:rFonts w:ascii="Helvetica" w:hAnsi="Helvetica"/>
                <w:b/>
                <w:color w:val="003C61"/>
                <w:sz w:val="20"/>
                <w:szCs w:val="20"/>
              </w:rPr>
              <w:t>Date</w:t>
            </w:r>
          </w:p>
        </w:tc>
        <w:tc>
          <w:tcPr>
            <w:tcW w:w="1350" w:type="dxa"/>
            <w:shd w:val="clear" w:color="auto" w:fill="FFCD4C"/>
            <w:vAlign w:val="center"/>
          </w:tcPr>
          <w:p w14:paraId="6B346505" w14:textId="31D6CA71" w:rsidR="004B4B0C" w:rsidRPr="000008A7" w:rsidRDefault="004B4B0C" w:rsidP="00E378BB">
            <w:pPr>
              <w:spacing w:line="240" w:lineRule="auto"/>
              <w:ind w:right="-44"/>
              <w:jc w:val="center"/>
              <w:rPr>
                <w:rFonts w:ascii="Helvetica" w:hAnsi="Helvetica"/>
                <w:b/>
                <w:color w:val="003C61"/>
                <w:sz w:val="20"/>
                <w:szCs w:val="20"/>
              </w:rPr>
            </w:pPr>
            <w:r w:rsidRPr="000008A7">
              <w:rPr>
                <w:rFonts w:ascii="Helvetica" w:hAnsi="Helvetica"/>
                <w:b/>
                <w:color w:val="003C61"/>
                <w:sz w:val="20"/>
                <w:szCs w:val="20"/>
              </w:rPr>
              <w:t>Pacific</w:t>
            </w:r>
            <w:r>
              <w:rPr>
                <w:rFonts w:ascii="Helvetica" w:hAnsi="Helvetica"/>
                <w:b/>
                <w:color w:val="003C61"/>
                <w:sz w:val="20"/>
                <w:szCs w:val="20"/>
              </w:rPr>
              <w:t xml:space="preserve"> Time</w:t>
            </w:r>
          </w:p>
        </w:tc>
      </w:tr>
      <w:tr w:rsidR="004B4B0C" w:rsidRPr="000008A7" w14:paraId="7F94A5DA" w14:textId="77777777" w:rsidTr="00582D56">
        <w:trPr>
          <w:trHeight w:val="777"/>
        </w:trPr>
        <w:tc>
          <w:tcPr>
            <w:tcW w:w="3150" w:type="dxa"/>
            <w:gridSpan w:val="2"/>
            <w:shd w:val="clear" w:color="auto" w:fill="FEE8A6"/>
            <w:vAlign w:val="center"/>
          </w:tcPr>
          <w:p w14:paraId="2DC52FA3" w14:textId="77777777" w:rsidR="004B4B0C" w:rsidRPr="00730C74" w:rsidRDefault="004B4B0C" w:rsidP="00E378BB">
            <w:pPr>
              <w:ind w:right="69"/>
              <w:rPr>
                <w:sz w:val="20"/>
                <w:szCs w:val="20"/>
              </w:rPr>
            </w:pPr>
            <w:r w:rsidRPr="00730C74">
              <w:rPr>
                <w:sz w:val="20"/>
                <w:szCs w:val="20"/>
              </w:rPr>
              <w:t>Pre-Proposal Conference</w:t>
            </w:r>
          </w:p>
        </w:tc>
        <w:tc>
          <w:tcPr>
            <w:tcW w:w="3240" w:type="dxa"/>
            <w:gridSpan w:val="2"/>
            <w:shd w:val="clear" w:color="auto" w:fill="FEE8A6"/>
            <w:vAlign w:val="center"/>
          </w:tcPr>
          <w:p w14:paraId="10EB67D4" w14:textId="3C468591" w:rsidR="004B4B0C" w:rsidRPr="000008A7" w:rsidRDefault="00816E8A" w:rsidP="004B4B0C">
            <w:pPr>
              <w:jc w:val="center"/>
              <w:rPr>
                <w:sz w:val="20"/>
                <w:szCs w:val="20"/>
              </w:rPr>
            </w:pPr>
            <w:r>
              <w:rPr>
                <w:sz w:val="20"/>
                <w:szCs w:val="20"/>
              </w:rPr>
              <w:t>N/A</w:t>
            </w:r>
          </w:p>
        </w:tc>
        <w:tc>
          <w:tcPr>
            <w:tcW w:w="1350" w:type="dxa"/>
            <w:shd w:val="clear" w:color="auto" w:fill="FEE8A6"/>
            <w:vAlign w:val="center"/>
          </w:tcPr>
          <w:p w14:paraId="31FADA47" w14:textId="40BC6FC4" w:rsidR="004B4B0C" w:rsidRPr="000008A7" w:rsidRDefault="00816E8A" w:rsidP="004B4B0C">
            <w:pPr>
              <w:ind w:right="-44"/>
              <w:jc w:val="center"/>
              <w:rPr>
                <w:sz w:val="20"/>
                <w:szCs w:val="20"/>
              </w:rPr>
            </w:pPr>
            <w:r>
              <w:rPr>
                <w:sz w:val="20"/>
                <w:szCs w:val="20"/>
              </w:rPr>
              <w:t>N/A</w:t>
            </w:r>
          </w:p>
        </w:tc>
      </w:tr>
      <w:tr w:rsidR="004B4B0C" w:rsidRPr="000008A7" w14:paraId="069E92CC" w14:textId="77777777" w:rsidTr="00582D56">
        <w:trPr>
          <w:trHeight w:val="777"/>
        </w:trPr>
        <w:tc>
          <w:tcPr>
            <w:tcW w:w="3150" w:type="dxa"/>
            <w:gridSpan w:val="2"/>
            <w:vAlign w:val="center"/>
          </w:tcPr>
          <w:p w14:paraId="04AB8C68" w14:textId="7F729B6C" w:rsidR="004B4B0C" w:rsidRPr="000008A7" w:rsidRDefault="004B4B0C" w:rsidP="00E378BB">
            <w:pPr>
              <w:rPr>
                <w:sz w:val="20"/>
                <w:szCs w:val="20"/>
              </w:rPr>
            </w:pPr>
            <w:r>
              <w:rPr>
                <w:sz w:val="20"/>
                <w:szCs w:val="20"/>
              </w:rPr>
              <w:t>Questions/Clarification Request</w:t>
            </w:r>
          </w:p>
        </w:tc>
        <w:tc>
          <w:tcPr>
            <w:tcW w:w="3240" w:type="dxa"/>
            <w:gridSpan w:val="2"/>
            <w:vAlign w:val="center"/>
          </w:tcPr>
          <w:p w14:paraId="696BC73C" w14:textId="6FC1CFE7" w:rsidR="004B4B0C" w:rsidRPr="000008A7" w:rsidRDefault="00816E8A" w:rsidP="00E378BB">
            <w:pPr>
              <w:jc w:val="center"/>
              <w:rPr>
                <w:sz w:val="20"/>
                <w:szCs w:val="20"/>
              </w:rPr>
            </w:pPr>
            <w:r>
              <w:rPr>
                <w:sz w:val="20"/>
                <w:szCs w:val="20"/>
              </w:rPr>
              <w:t>Ju</w:t>
            </w:r>
            <w:r w:rsidR="00F607FA">
              <w:rPr>
                <w:sz w:val="20"/>
                <w:szCs w:val="20"/>
              </w:rPr>
              <w:t>ly</w:t>
            </w:r>
            <w:r>
              <w:rPr>
                <w:sz w:val="20"/>
                <w:szCs w:val="20"/>
              </w:rPr>
              <w:t xml:space="preserve"> 10, 2024</w:t>
            </w:r>
          </w:p>
        </w:tc>
        <w:tc>
          <w:tcPr>
            <w:tcW w:w="1350" w:type="dxa"/>
            <w:vAlign w:val="center"/>
          </w:tcPr>
          <w:p w14:paraId="66C74B3F" w14:textId="6D8DBCAE" w:rsidR="004B4B0C" w:rsidRPr="000008A7" w:rsidRDefault="004B4B0C" w:rsidP="00E378BB">
            <w:pPr>
              <w:ind w:right="-44"/>
              <w:jc w:val="center"/>
              <w:rPr>
                <w:sz w:val="20"/>
                <w:szCs w:val="20"/>
              </w:rPr>
            </w:pPr>
            <w:r>
              <w:rPr>
                <w:sz w:val="20"/>
                <w:szCs w:val="20"/>
              </w:rPr>
              <w:t>12:00 PM</w:t>
            </w:r>
          </w:p>
        </w:tc>
      </w:tr>
      <w:tr w:rsidR="004B4B0C" w:rsidRPr="000008A7" w14:paraId="7A07ADE0" w14:textId="77777777" w:rsidTr="00582D56">
        <w:trPr>
          <w:trHeight w:val="777"/>
        </w:trPr>
        <w:tc>
          <w:tcPr>
            <w:tcW w:w="3150" w:type="dxa"/>
            <w:gridSpan w:val="2"/>
            <w:shd w:val="clear" w:color="auto" w:fill="FEE8A6"/>
            <w:vAlign w:val="center"/>
          </w:tcPr>
          <w:p w14:paraId="0C724699" w14:textId="77777777" w:rsidR="004B4B0C" w:rsidRPr="000008A7" w:rsidRDefault="004B4B0C" w:rsidP="00E378BB">
            <w:pPr>
              <w:rPr>
                <w:sz w:val="20"/>
                <w:szCs w:val="20"/>
              </w:rPr>
            </w:pPr>
            <w:r>
              <w:rPr>
                <w:sz w:val="20"/>
                <w:szCs w:val="20"/>
              </w:rPr>
              <w:t>Answers to Questions/Clarification</w:t>
            </w:r>
          </w:p>
        </w:tc>
        <w:tc>
          <w:tcPr>
            <w:tcW w:w="3240" w:type="dxa"/>
            <w:gridSpan w:val="2"/>
            <w:shd w:val="clear" w:color="auto" w:fill="FEE8A6"/>
            <w:vAlign w:val="center"/>
          </w:tcPr>
          <w:p w14:paraId="1E3F24C5" w14:textId="4293588B" w:rsidR="004B4B0C" w:rsidRPr="000008A7" w:rsidRDefault="00816E8A" w:rsidP="00E378BB">
            <w:pPr>
              <w:jc w:val="center"/>
              <w:rPr>
                <w:sz w:val="20"/>
                <w:szCs w:val="20"/>
              </w:rPr>
            </w:pPr>
            <w:r>
              <w:rPr>
                <w:sz w:val="20"/>
                <w:szCs w:val="20"/>
              </w:rPr>
              <w:t>Ju</w:t>
            </w:r>
            <w:r w:rsidR="00F607FA">
              <w:rPr>
                <w:sz w:val="20"/>
                <w:szCs w:val="20"/>
              </w:rPr>
              <w:t>ly</w:t>
            </w:r>
            <w:r>
              <w:rPr>
                <w:sz w:val="20"/>
                <w:szCs w:val="20"/>
              </w:rPr>
              <w:t xml:space="preserve"> 19, 2024</w:t>
            </w:r>
          </w:p>
        </w:tc>
        <w:tc>
          <w:tcPr>
            <w:tcW w:w="1350" w:type="dxa"/>
            <w:shd w:val="clear" w:color="auto" w:fill="FEE8A6"/>
            <w:vAlign w:val="center"/>
          </w:tcPr>
          <w:p w14:paraId="77726132" w14:textId="2E275A6F" w:rsidR="004B4B0C" w:rsidRPr="000008A7" w:rsidRDefault="004B4B0C" w:rsidP="00E378BB">
            <w:pPr>
              <w:ind w:right="-44"/>
              <w:jc w:val="center"/>
              <w:rPr>
                <w:sz w:val="20"/>
                <w:szCs w:val="20"/>
              </w:rPr>
            </w:pPr>
            <w:r>
              <w:rPr>
                <w:sz w:val="20"/>
                <w:szCs w:val="20"/>
              </w:rPr>
              <w:t>12:00 PM</w:t>
            </w:r>
          </w:p>
        </w:tc>
      </w:tr>
      <w:tr w:rsidR="004B4B0C" w:rsidRPr="000008A7" w14:paraId="5E0D4F2E" w14:textId="77777777" w:rsidTr="00582D56">
        <w:trPr>
          <w:trHeight w:val="777"/>
        </w:trPr>
        <w:tc>
          <w:tcPr>
            <w:tcW w:w="3150" w:type="dxa"/>
            <w:gridSpan w:val="2"/>
            <w:vAlign w:val="center"/>
          </w:tcPr>
          <w:p w14:paraId="13A66E2D" w14:textId="77777777" w:rsidR="004B4B0C" w:rsidRPr="000008A7" w:rsidRDefault="004B4B0C" w:rsidP="00E378BB">
            <w:pPr>
              <w:rPr>
                <w:sz w:val="20"/>
                <w:szCs w:val="20"/>
              </w:rPr>
            </w:pPr>
            <w:r>
              <w:rPr>
                <w:sz w:val="20"/>
                <w:szCs w:val="20"/>
              </w:rPr>
              <w:t>Closing Date (Proposals Due)</w:t>
            </w:r>
          </w:p>
        </w:tc>
        <w:tc>
          <w:tcPr>
            <w:tcW w:w="3240" w:type="dxa"/>
            <w:gridSpan w:val="2"/>
            <w:vAlign w:val="center"/>
          </w:tcPr>
          <w:p w14:paraId="35D039B3" w14:textId="7ADD2D4E" w:rsidR="004B4B0C" w:rsidRPr="000008A7" w:rsidRDefault="00F607FA" w:rsidP="00E378BB">
            <w:pPr>
              <w:jc w:val="center"/>
              <w:rPr>
                <w:sz w:val="20"/>
                <w:szCs w:val="20"/>
              </w:rPr>
            </w:pPr>
            <w:r>
              <w:rPr>
                <w:sz w:val="20"/>
                <w:szCs w:val="20"/>
              </w:rPr>
              <w:t>August</w:t>
            </w:r>
            <w:r w:rsidR="00816E8A">
              <w:rPr>
                <w:sz w:val="20"/>
                <w:szCs w:val="20"/>
              </w:rPr>
              <w:t xml:space="preserve"> </w:t>
            </w:r>
            <w:r w:rsidR="00143D18">
              <w:rPr>
                <w:sz w:val="20"/>
                <w:szCs w:val="20"/>
              </w:rPr>
              <w:t>14</w:t>
            </w:r>
            <w:r w:rsidR="00816E8A">
              <w:rPr>
                <w:sz w:val="20"/>
                <w:szCs w:val="20"/>
              </w:rPr>
              <w:t>, 2024</w:t>
            </w:r>
          </w:p>
        </w:tc>
        <w:tc>
          <w:tcPr>
            <w:tcW w:w="1350" w:type="dxa"/>
            <w:vAlign w:val="center"/>
          </w:tcPr>
          <w:p w14:paraId="10426444" w14:textId="4207FB48" w:rsidR="004B4B0C" w:rsidRPr="000008A7" w:rsidRDefault="004B4B0C" w:rsidP="00E378BB">
            <w:pPr>
              <w:ind w:right="-44"/>
              <w:jc w:val="center"/>
              <w:rPr>
                <w:sz w:val="20"/>
                <w:szCs w:val="20"/>
              </w:rPr>
            </w:pPr>
            <w:r>
              <w:rPr>
                <w:sz w:val="20"/>
                <w:szCs w:val="20"/>
              </w:rPr>
              <w:t>12:00 PM</w:t>
            </w:r>
          </w:p>
        </w:tc>
      </w:tr>
    </w:tbl>
    <w:p w14:paraId="3E4DFA87" w14:textId="77777777" w:rsidR="00662CC8" w:rsidRDefault="00662CC8" w:rsidP="00662CC8"/>
    <w:p w14:paraId="12F6978E" w14:textId="77777777" w:rsidR="00662CC8" w:rsidRDefault="00662CC8" w:rsidP="00662CC8"/>
    <w:p w14:paraId="1F6AB9A4" w14:textId="18AD0658" w:rsidR="00662CC8" w:rsidRDefault="00662CC8" w:rsidP="00662CC8">
      <w:r>
        <w:rPr>
          <w:b/>
        </w:rPr>
        <w:t xml:space="preserve">Other Tentative Dates. </w:t>
      </w:r>
      <w:r>
        <w:t>The table below provides the approximate or tentative date of an event. If the date field is blank, then that event is not planned for this request.</w:t>
      </w:r>
    </w:p>
    <w:p w14:paraId="40D914BE" w14:textId="77777777" w:rsidR="00662CC8" w:rsidRDefault="00662CC8" w:rsidP="00662CC8"/>
    <w:tbl>
      <w:tblPr>
        <w:tblStyle w:val="TableGrid"/>
        <w:tblW w:w="7740" w:type="dxa"/>
        <w:tblInd w:w="-5" w:type="dxa"/>
        <w:tblBorders>
          <w:top w:val="single" w:sz="4" w:space="0" w:color="FFCD4C"/>
          <w:left w:val="single" w:sz="4" w:space="0" w:color="FFCD4C"/>
          <w:bottom w:val="single" w:sz="4" w:space="0" w:color="FFCD4C"/>
          <w:right w:val="single" w:sz="4" w:space="0" w:color="FFCD4C"/>
          <w:insideH w:val="single" w:sz="4" w:space="0" w:color="FFCD4C"/>
          <w:insideV w:val="single" w:sz="4" w:space="0" w:color="FFCD4C"/>
        </w:tblBorders>
        <w:tblLayout w:type="fixed"/>
        <w:tblLook w:val="04A0" w:firstRow="1" w:lastRow="0" w:firstColumn="1" w:lastColumn="0" w:noHBand="0" w:noVBand="1"/>
      </w:tblPr>
      <w:tblGrid>
        <w:gridCol w:w="4860"/>
        <w:gridCol w:w="2880"/>
      </w:tblGrid>
      <w:tr w:rsidR="00662CC8" w:rsidRPr="00662CC8" w14:paraId="34E4E166" w14:textId="77777777" w:rsidTr="00662CC8">
        <w:trPr>
          <w:trHeight w:val="357"/>
        </w:trPr>
        <w:tc>
          <w:tcPr>
            <w:tcW w:w="4860" w:type="dxa"/>
            <w:shd w:val="clear" w:color="auto" w:fill="FFCD4C"/>
            <w:vAlign w:val="center"/>
          </w:tcPr>
          <w:p w14:paraId="000651D5" w14:textId="77777777" w:rsidR="00662CC8" w:rsidRPr="00662CC8" w:rsidRDefault="00662CC8" w:rsidP="00662CC8">
            <w:pPr>
              <w:spacing w:line="240" w:lineRule="auto"/>
              <w:jc w:val="center"/>
              <w:rPr>
                <w:sz w:val="20"/>
                <w:szCs w:val="20"/>
              </w:rPr>
            </w:pPr>
            <w:r w:rsidRPr="00662CC8">
              <w:rPr>
                <w:rFonts w:ascii="Helvetica" w:hAnsi="Helvetica"/>
                <w:b/>
                <w:color w:val="003C61"/>
                <w:sz w:val="20"/>
                <w:szCs w:val="20"/>
              </w:rPr>
              <w:t>Event</w:t>
            </w:r>
          </w:p>
        </w:tc>
        <w:tc>
          <w:tcPr>
            <w:tcW w:w="2880" w:type="dxa"/>
            <w:shd w:val="clear" w:color="auto" w:fill="FFCD4C"/>
            <w:vAlign w:val="center"/>
          </w:tcPr>
          <w:p w14:paraId="0D7DF9CD" w14:textId="77777777" w:rsidR="00662CC8" w:rsidRPr="00662CC8" w:rsidRDefault="00662CC8" w:rsidP="00662CC8">
            <w:pPr>
              <w:spacing w:line="240" w:lineRule="auto"/>
              <w:jc w:val="center"/>
              <w:rPr>
                <w:sz w:val="20"/>
                <w:szCs w:val="20"/>
              </w:rPr>
            </w:pPr>
            <w:r w:rsidRPr="00662CC8">
              <w:rPr>
                <w:rFonts w:ascii="Helvetica" w:hAnsi="Helvetica"/>
                <w:b/>
                <w:color w:val="003C61"/>
                <w:sz w:val="20"/>
                <w:szCs w:val="20"/>
              </w:rPr>
              <w:t>Date</w:t>
            </w:r>
          </w:p>
        </w:tc>
      </w:tr>
      <w:tr w:rsidR="00662CC8" w:rsidRPr="00662CC8" w14:paraId="1016842C" w14:textId="77777777" w:rsidTr="00662CC8">
        <w:trPr>
          <w:trHeight w:val="844"/>
        </w:trPr>
        <w:tc>
          <w:tcPr>
            <w:tcW w:w="4860" w:type="dxa"/>
            <w:shd w:val="clear" w:color="auto" w:fill="FEE8A6"/>
            <w:vAlign w:val="center"/>
          </w:tcPr>
          <w:p w14:paraId="4BA7E8D4" w14:textId="77777777" w:rsidR="00662CC8" w:rsidRPr="00662CC8" w:rsidRDefault="00662CC8" w:rsidP="00662CC8">
            <w:pPr>
              <w:spacing w:line="280" w:lineRule="auto"/>
              <w:ind w:right="69"/>
              <w:rPr>
                <w:sz w:val="20"/>
                <w:szCs w:val="20"/>
              </w:rPr>
            </w:pPr>
            <w:r w:rsidRPr="00662CC8">
              <w:rPr>
                <w:sz w:val="20"/>
                <w:szCs w:val="20"/>
              </w:rPr>
              <w:t xml:space="preserve">Presentations, Demonstrations, or Interviews </w:t>
            </w:r>
          </w:p>
        </w:tc>
        <w:tc>
          <w:tcPr>
            <w:tcW w:w="2880" w:type="dxa"/>
            <w:shd w:val="clear" w:color="auto" w:fill="FEE8A6"/>
            <w:vAlign w:val="center"/>
          </w:tcPr>
          <w:p w14:paraId="039BEE6D" w14:textId="6F0E7C93" w:rsidR="00662CC8" w:rsidRPr="00662CC8" w:rsidRDefault="00143D18" w:rsidP="00662CC8">
            <w:pPr>
              <w:spacing w:line="240" w:lineRule="auto"/>
              <w:jc w:val="center"/>
              <w:rPr>
                <w:sz w:val="20"/>
                <w:szCs w:val="20"/>
              </w:rPr>
            </w:pPr>
            <w:r>
              <w:rPr>
                <w:sz w:val="20"/>
                <w:szCs w:val="20"/>
              </w:rPr>
              <w:t xml:space="preserve">Estimated </w:t>
            </w:r>
            <w:r w:rsidR="00816E8A">
              <w:rPr>
                <w:sz w:val="20"/>
                <w:szCs w:val="20"/>
              </w:rPr>
              <w:t xml:space="preserve">August </w:t>
            </w:r>
            <w:r w:rsidR="003D6B48">
              <w:rPr>
                <w:sz w:val="20"/>
                <w:szCs w:val="20"/>
              </w:rPr>
              <w:t>26</w:t>
            </w:r>
            <w:r w:rsidR="00816E8A">
              <w:rPr>
                <w:sz w:val="20"/>
                <w:szCs w:val="20"/>
              </w:rPr>
              <w:t xml:space="preserve">, 2024 </w:t>
            </w:r>
            <w:r>
              <w:rPr>
                <w:sz w:val="20"/>
                <w:szCs w:val="20"/>
              </w:rPr>
              <w:t>through</w:t>
            </w:r>
            <w:r w:rsidR="00816E8A">
              <w:rPr>
                <w:sz w:val="20"/>
                <w:szCs w:val="20"/>
              </w:rPr>
              <w:t xml:space="preserve"> </w:t>
            </w:r>
            <w:r w:rsidR="003D6B48">
              <w:rPr>
                <w:sz w:val="20"/>
                <w:szCs w:val="20"/>
              </w:rPr>
              <w:t xml:space="preserve">September </w:t>
            </w:r>
            <w:r>
              <w:rPr>
                <w:sz w:val="20"/>
                <w:szCs w:val="20"/>
              </w:rPr>
              <w:t>10</w:t>
            </w:r>
            <w:r w:rsidR="00816E8A">
              <w:rPr>
                <w:sz w:val="20"/>
                <w:szCs w:val="20"/>
              </w:rPr>
              <w:t>, 2024</w:t>
            </w:r>
          </w:p>
        </w:tc>
      </w:tr>
      <w:tr w:rsidR="00662CC8" w:rsidRPr="00662CC8" w14:paraId="3AD2DCC3" w14:textId="77777777" w:rsidTr="00662CC8">
        <w:trPr>
          <w:trHeight w:val="844"/>
        </w:trPr>
        <w:tc>
          <w:tcPr>
            <w:tcW w:w="4860" w:type="dxa"/>
            <w:vAlign w:val="center"/>
          </w:tcPr>
          <w:p w14:paraId="4AD944C8" w14:textId="77777777" w:rsidR="00662CC8" w:rsidRPr="00662CC8" w:rsidRDefault="00662CC8" w:rsidP="00662CC8">
            <w:pPr>
              <w:spacing w:line="280" w:lineRule="auto"/>
              <w:rPr>
                <w:sz w:val="20"/>
                <w:szCs w:val="20"/>
              </w:rPr>
            </w:pPr>
            <w:r w:rsidRPr="00662CC8">
              <w:rPr>
                <w:sz w:val="20"/>
                <w:szCs w:val="20"/>
              </w:rPr>
              <w:t>Issuance of Notice of Intent to Award</w:t>
            </w:r>
          </w:p>
        </w:tc>
        <w:tc>
          <w:tcPr>
            <w:tcW w:w="2880" w:type="dxa"/>
            <w:vAlign w:val="center"/>
          </w:tcPr>
          <w:p w14:paraId="0C307A5C" w14:textId="4BD81CC0" w:rsidR="00662CC8" w:rsidRPr="00662CC8" w:rsidRDefault="00143D18" w:rsidP="00662CC8">
            <w:pPr>
              <w:spacing w:line="240" w:lineRule="auto"/>
              <w:jc w:val="center"/>
              <w:rPr>
                <w:sz w:val="20"/>
                <w:szCs w:val="20"/>
              </w:rPr>
            </w:pPr>
            <w:r>
              <w:rPr>
                <w:sz w:val="20"/>
                <w:szCs w:val="20"/>
              </w:rPr>
              <w:t xml:space="preserve">Estimated </w:t>
            </w:r>
            <w:r w:rsidR="00816E8A">
              <w:rPr>
                <w:sz w:val="20"/>
                <w:szCs w:val="20"/>
              </w:rPr>
              <w:t xml:space="preserve">Week of </w:t>
            </w:r>
            <w:r w:rsidR="00FF26F1">
              <w:rPr>
                <w:sz w:val="20"/>
                <w:szCs w:val="20"/>
              </w:rPr>
              <w:t xml:space="preserve">September </w:t>
            </w:r>
            <w:r>
              <w:rPr>
                <w:sz w:val="20"/>
                <w:szCs w:val="20"/>
              </w:rPr>
              <w:t>23</w:t>
            </w:r>
            <w:r w:rsidR="00816E8A">
              <w:rPr>
                <w:sz w:val="20"/>
                <w:szCs w:val="20"/>
              </w:rPr>
              <w:t>, 2024</w:t>
            </w:r>
          </w:p>
        </w:tc>
      </w:tr>
    </w:tbl>
    <w:p w14:paraId="62FD8E65" w14:textId="77777777" w:rsidR="00662CC8" w:rsidRDefault="00662CC8" w:rsidP="00662CC8"/>
    <w:p w14:paraId="5E5EEC6D" w14:textId="7AA106B5" w:rsidR="00662CC8" w:rsidRDefault="00662CC8">
      <w:pPr>
        <w:spacing w:line="240" w:lineRule="auto"/>
      </w:pPr>
      <w:r>
        <w:br w:type="page"/>
      </w:r>
    </w:p>
    <w:p w14:paraId="0E8B4A4A" w14:textId="71191E55" w:rsidR="00662CC8" w:rsidRDefault="00662CC8" w:rsidP="00143D18">
      <w:pPr>
        <w:pStyle w:val="ListNumber2"/>
        <w:numPr>
          <w:ilvl w:val="0"/>
          <w:numId w:val="17"/>
        </w:numPr>
      </w:pPr>
      <w:bookmarkStart w:id="13" w:name="_Toc165642280"/>
      <w:r>
        <w:lastRenderedPageBreak/>
        <w:t>Protests</w:t>
      </w:r>
      <w:bookmarkEnd w:id="13"/>
    </w:p>
    <w:p w14:paraId="1E1C37BD" w14:textId="75242405" w:rsidR="00662CC8" w:rsidRDefault="00662CC8" w:rsidP="00662CC8">
      <w:r>
        <w:t>All protests must be made in writing in accordance with</w:t>
      </w:r>
      <w:r w:rsidR="003D197D">
        <w:t xml:space="preserve"> OAR </w:t>
      </w:r>
      <w:hyperlink r:id="rId21" w:history="1">
        <w:r w:rsidR="003D197D" w:rsidRPr="003D197D">
          <w:rPr>
            <w:rStyle w:val="Hyperlink"/>
            <w:rFonts w:ascii="Georgia" w:hAnsi="Georgia"/>
            <w:sz w:val="22"/>
          </w:rPr>
          <w:t>170-002-030</w:t>
        </w:r>
        <w:r w:rsidRPr="003D197D">
          <w:rPr>
            <w:rStyle w:val="Hyperlink"/>
            <w:rFonts w:ascii="Georgia" w:hAnsi="Georgia"/>
            <w:sz w:val="22"/>
          </w:rPr>
          <w:t>0</w:t>
        </w:r>
      </w:hyperlink>
      <w:r>
        <w:t>.</w:t>
      </w:r>
      <w:r w:rsidR="00A37B3C">
        <w:t xml:space="preserve"> </w:t>
      </w:r>
    </w:p>
    <w:p w14:paraId="3B9318AA" w14:textId="77777777" w:rsidR="00662CC8" w:rsidRDefault="00662CC8" w:rsidP="00662CC8"/>
    <w:p w14:paraId="152604C8" w14:textId="77777777" w:rsidR="00662CC8" w:rsidRDefault="00662CC8" w:rsidP="00662CC8">
      <w:r w:rsidRPr="009F71FC">
        <w:rPr>
          <w:b/>
        </w:rPr>
        <w:t>Protests must</w:t>
      </w:r>
      <w:r>
        <w:t>:</w:t>
      </w:r>
    </w:p>
    <w:p w14:paraId="6E922A05" w14:textId="0ADA32AD" w:rsidR="00662CC8" w:rsidRDefault="00662CC8" w:rsidP="00662CC8">
      <w:pPr>
        <w:pStyle w:val="ListParagraph"/>
        <w:numPr>
          <w:ilvl w:val="0"/>
          <w:numId w:val="20"/>
        </w:numPr>
        <w:spacing w:before="120" w:after="120" w:line="281" w:lineRule="auto"/>
        <w:ind w:right="691"/>
        <w:contextualSpacing w:val="0"/>
      </w:pPr>
      <w:r>
        <w:t xml:space="preserve">Be delivered by email </w:t>
      </w:r>
      <w:r w:rsidR="00582D56">
        <w:t xml:space="preserve">to </w:t>
      </w:r>
      <w:r w:rsidR="003B721F">
        <w:t>the</w:t>
      </w:r>
      <w:r>
        <w:t xml:space="preserve"> Single Point of Contact</w:t>
      </w:r>
      <w:r w:rsidR="009428D0">
        <w:t>.</w:t>
      </w:r>
    </w:p>
    <w:p w14:paraId="7862F8F3" w14:textId="0F49E186" w:rsidR="00662CC8" w:rsidRDefault="00662CC8" w:rsidP="00662CC8">
      <w:pPr>
        <w:pStyle w:val="ListParagraph"/>
        <w:numPr>
          <w:ilvl w:val="0"/>
          <w:numId w:val="20"/>
        </w:numPr>
        <w:spacing w:before="120" w:after="120" w:line="281" w:lineRule="auto"/>
        <w:ind w:right="691"/>
        <w:contextualSpacing w:val="0"/>
      </w:pPr>
      <w:r>
        <w:t xml:space="preserve">Include a reference to </w:t>
      </w:r>
      <w:r w:rsidRPr="008D2B2D">
        <w:t>170-</w:t>
      </w:r>
      <w:r w:rsidR="00BF791A">
        <w:t>OST4</w:t>
      </w:r>
      <w:r w:rsidR="00D26F0E">
        <w:t>410</w:t>
      </w:r>
      <w:r w:rsidR="00BF791A">
        <w:t>-2</w:t>
      </w:r>
      <w:r w:rsidR="00D26F0E">
        <w:t>4</w:t>
      </w:r>
      <w:r>
        <w:t>.</w:t>
      </w:r>
    </w:p>
    <w:p w14:paraId="07F57B4A" w14:textId="77777777" w:rsidR="00662CC8" w:rsidRDefault="00662CC8" w:rsidP="00662CC8">
      <w:pPr>
        <w:pStyle w:val="ListParagraph"/>
        <w:numPr>
          <w:ilvl w:val="0"/>
          <w:numId w:val="20"/>
        </w:numPr>
        <w:spacing w:before="120" w:after="120" w:line="281" w:lineRule="auto"/>
        <w:ind w:right="691"/>
        <w:contextualSpacing w:val="0"/>
      </w:pPr>
      <w:r>
        <w:t>Include your name and contact information.</w:t>
      </w:r>
    </w:p>
    <w:p w14:paraId="6F8786D8" w14:textId="77777777" w:rsidR="00662CC8" w:rsidRDefault="00662CC8" w:rsidP="00662CC8">
      <w:pPr>
        <w:pStyle w:val="ListParagraph"/>
        <w:numPr>
          <w:ilvl w:val="0"/>
          <w:numId w:val="20"/>
        </w:numPr>
        <w:spacing w:before="120" w:after="120" w:line="281" w:lineRule="auto"/>
        <w:ind w:right="691"/>
        <w:contextualSpacing w:val="0"/>
      </w:pPr>
      <w:r>
        <w:t>Be submitted by your authorized representative.</w:t>
      </w:r>
    </w:p>
    <w:p w14:paraId="3D4CF8D1" w14:textId="77777777" w:rsidR="00662CC8" w:rsidRDefault="00662CC8" w:rsidP="00662CC8">
      <w:pPr>
        <w:pStyle w:val="ListParagraph"/>
        <w:numPr>
          <w:ilvl w:val="0"/>
          <w:numId w:val="20"/>
        </w:numPr>
        <w:spacing w:before="120" w:after="120" w:line="281" w:lineRule="auto"/>
        <w:ind w:right="691"/>
        <w:contextualSpacing w:val="0"/>
      </w:pPr>
      <w:r>
        <w:t>State the reason for the protest, including:</w:t>
      </w:r>
    </w:p>
    <w:p w14:paraId="4CF23694" w14:textId="77777777" w:rsidR="00662CC8" w:rsidRDefault="00662CC8" w:rsidP="00662CC8">
      <w:pPr>
        <w:pStyle w:val="ListParagraph"/>
        <w:numPr>
          <w:ilvl w:val="1"/>
          <w:numId w:val="20"/>
        </w:numPr>
        <w:spacing w:before="120" w:after="120" w:line="281" w:lineRule="auto"/>
        <w:ind w:left="720" w:right="691"/>
        <w:contextualSpacing w:val="0"/>
      </w:pPr>
      <w:r>
        <w:t>The grounds that demonstrate how the Procurement Process is contrary to law; and</w:t>
      </w:r>
    </w:p>
    <w:p w14:paraId="03249EA4" w14:textId="77777777" w:rsidR="00662CC8" w:rsidRDefault="00662CC8" w:rsidP="00662CC8">
      <w:pPr>
        <w:pStyle w:val="ListParagraph"/>
        <w:numPr>
          <w:ilvl w:val="1"/>
          <w:numId w:val="20"/>
        </w:numPr>
        <w:spacing w:before="120" w:after="120" w:line="281" w:lineRule="auto"/>
        <w:ind w:left="720" w:right="691"/>
        <w:contextualSpacing w:val="0"/>
      </w:pPr>
      <w:r>
        <w:t xml:space="preserve">Evidence or documentation that supports the grounds of your protest. </w:t>
      </w:r>
    </w:p>
    <w:p w14:paraId="2EE6A902" w14:textId="77777777" w:rsidR="00662CC8" w:rsidRDefault="00662CC8" w:rsidP="00662CC8">
      <w:pPr>
        <w:pStyle w:val="ListParagraph"/>
        <w:numPr>
          <w:ilvl w:val="0"/>
          <w:numId w:val="20"/>
        </w:numPr>
        <w:spacing w:before="120" w:after="120" w:line="281" w:lineRule="auto"/>
        <w:ind w:right="691"/>
        <w:contextualSpacing w:val="0"/>
      </w:pPr>
      <w:r>
        <w:t>State your proposed changes to the Request provisions or other relief sought.</w:t>
      </w:r>
    </w:p>
    <w:p w14:paraId="61EE8ABE" w14:textId="77777777" w:rsidR="00662CC8" w:rsidRDefault="00662CC8" w:rsidP="00662CC8">
      <w:pPr>
        <w:pStyle w:val="ListParagraph"/>
        <w:ind w:left="1376"/>
      </w:pPr>
    </w:p>
    <w:p w14:paraId="174D83C7" w14:textId="36E52FE5" w:rsidR="00662CC8" w:rsidRDefault="00662CC8" w:rsidP="00662CC8">
      <w:r w:rsidRPr="009F71FC">
        <w:rPr>
          <w:b/>
        </w:rPr>
        <w:t>Request Protest</w:t>
      </w:r>
      <w:r>
        <w:t xml:space="preserve">: Must be received by 12:00 PM Pacific Time, not </w:t>
      </w:r>
      <w:r w:rsidR="0097022B">
        <w:t>more</w:t>
      </w:r>
      <w:r>
        <w:t xml:space="preserve"> than </w:t>
      </w:r>
      <w:r w:rsidR="0097022B">
        <w:t>ten</w:t>
      </w:r>
      <w:r>
        <w:t xml:space="preserve"> calendar days </w:t>
      </w:r>
      <w:r w:rsidR="0097022B">
        <w:t>after posting of the applicable Request or Addendum</w:t>
      </w:r>
      <w:r>
        <w:t xml:space="preserve">. </w:t>
      </w:r>
    </w:p>
    <w:p w14:paraId="13C51A39" w14:textId="77777777" w:rsidR="00662CC8" w:rsidRDefault="00662CC8" w:rsidP="00662CC8"/>
    <w:p w14:paraId="0B8BC7A4" w14:textId="4354B508" w:rsidR="00662CC8" w:rsidRDefault="00662CC8" w:rsidP="00662CC8">
      <w:r w:rsidRPr="009F71FC">
        <w:rPr>
          <w:b/>
        </w:rPr>
        <w:t>Award Protest</w:t>
      </w:r>
      <w:r>
        <w:t xml:space="preserve">: Must be received by 12:00 pm Pacific Time, not </w:t>
      </w:r>
      <w:r w:rsidR="0097022B">
        <w:t>more</w:t>
      </w:r>
      <w:r>
        <w:t xml:space="preserve"> than </w:t>
      </w:r>
      <w:r w:rsidR="0097022B">
        <w:t>ten</w:t>
      </w:r>
      <w:r>
        <w:t xml:space="preserve"> calendar days after the Notice of Intent to Award is issued.</w:t>
      </w:r>
    </w:p>
    <w:p w14:paraId="0C768445" w14:textId="77777777" w:rsidR="00662CC8" w:rsidRDefault="00662CC8" w:rsidP="00662CC8"/>
    <w:p w14:paraId="10ADA82A" w14:textId="6E13D5D4" w:rsidR="00662CC8" w:rsidRDefault="00662CC8" w:rsidP="00662CC8">
      <w:r>
        <w:rPr>
          <w:b/>
        </w:rPr>
        <w:t>Treasury Response to Protest</w:t>
      </w:r>
      <w:r>
        <w:t xml:space="preserve">: Treasury will respond </w:t>
      </w:r>
      <w:r w:rsidR="00582D56">
        <w:t xml:space="preserve">to </w:t>
      </w:r>
      <w:r>
        <w:t>all protests within a reasonable time and will issue a written decision to the Proposer who submitted the protest. Treasury will not consider any protest that is submitted after the deadline, or does not include the required information.</w:t>
      </w:r>
    </w:p>
    <w:p w14:paraId="249773FC" w14:textId="77777777" w:rsidR="00662CC8" w:rsidRDefault="00662CC8" w:rsidP="00662CC8"/>
    <w:p w14:paraId="61496090" w14:textId="570A623B" w:rsidR="00662CC8" w:rsidRDefault="00662CC8">
      <w:pPr>
        <w:spacing w:line="240" w:lineRule="auto"/>
      </w:pPr>
      <w:r>
        <w:br w:type="page"/>
      </w:r>
    </w:p>
    <w:p w14:paraId="44675D2E" w14:textId="487830B4" w:rsidR="00662CC8" w:rsidRDefault="00662CC8" w:rsidP="0065450D">
      <w:pPr>
        <w:pStyle w:val="ListNumber"/>
      </w:pPr>
      <w:bookmarkStart w:id="14" w:name="_Toc165642281"/>
      <w:r>
        <w:lastRenderedPageBreak/>
        <w:t>Qualification Requirements</w:t>
      </w:r>
      <w:bookmarkEnd w:id="14"/>
    </w:p>
    <w:p w14:paraId="45F1446E" w14:textId="48F140D4" w:rsidR="00662CC8" w:rsidRDefault="00662CC8" w:rsidP="00662CC8">
      <w:r>
        <w:t>To qualify f</w:t>
      </w:r>
      <w:r w:rsidR="003D197D">
        <w:t>or further consideration, your P</w:t>
      </w:r>
      <w:r>
        <w:t>roposal must demonstrate how you meet all the requirements included in this section and its subsections.</w:t>
      </w:r>
    </w:p>
    <w:p w14:paraId="7E94B520" w14:textId="77777777" w:rsidR="00662CC8" w:rsidRDefault="00662CC8" w:rsidP="00662CC8"/>
    <w:p w14:paraId="29F58B7B" w14:textId="14017E29" w:rsidR="00662CC8" w:rsidRDefault="00662CC8" w:rsidP="00143D18">
      <w:pPr>
        <w:pStyle w:val="ListNumber2"/>
        <w:numPr>
          <w:ilvl w:val="0"/>
          <w:numId w:val="21"/>
        </w:numPr>
      </w:pPr>
      <w:bookmarkStart w:id="15" w:name="_Toc165642282"/>
      <w:r>
        <w:t>Minimum Qualification</w:t>
      </w:r>
      <w:bookmarkEnd w:id="15"/>
    </w:p>
    <w:p w14:paraId="21E016B3" w14:textId="2A70DF62" w:rsidR="000318F0" w:rsidRDefault="001F7525" w:rsidP="00662CC8">
      <w:r w:rsidRPr="001F7525">
        <w:t xml:space="preserve">Proposer must agree to cooperate with the Treasury security vetting and review process. </w:t>
      </w:r>
      <w:r w:rsidR="00BD7026">
        <w:t>The apparent successful Proposer must have a</w:t>
      </w:r>
      <w:r w:rsidRPr="001F7525">
        <w:t xml:space="preserve"> copy of a SOC2 attestation for an SSAE SOC 2 audit conducted within the last 24 months </w:t>
      </w:r>
      <w:r w:rsidR="00BD7026">
        <w:t>available</w:t>
      </w:r>
      <w:r w:rsidRPr="001F7525">
        <w:t>. Proposer must also agree to respond to any follow-up questions Treasury may have as part of the security review process.</w:t>
      </w:r>
      <w:r w:rsidR="00B6292E">
        <w:t xml:space="preserve"> Attachment </w:t>
      </w:r>
      <w:r w:rsidR="008D68BD">
        <w:t xml:space="preserve">J must be signed and submitted with </w:t>
      </w:r>
      <w:r w:rsidR="00CD78D7">
        <w:t>p</w:t>
      </w:r>
      <w:r w:rsidR="008D68BD">
        <w:t>roposal.</w:t>
      </w:r>
    </w:p>
    <w:p w14:paraId="4D0AD6D4" w14:textId="77777777" w:rsidR="00662CC8" w:rsidRDefault="00662CC8" w:rsidP="00662CC8"/>
    <w:p w14:paraId="33E06612" w14:textId="18AB4A10" w:rsidR="00662CC8" w:rsidRDefault="00662CC8" w:rsidP="00143D18">
      <w:pPr>
        <w:pStyle w:val="ListNumber2"/>
        <w:numPr>
          <w:ilvl w:val="0"/>
          <w:numId w:val="17"/>
        </w:numPr>
      </w:pPr>
      <w:bookmarkStart w:id="16" w:name="_Toc165642283"/>
      <w:r>
        <w:t>Licensing and Certification Requirements</w:t>
      </w:r>
      <w:bookmarkEnd w:id="16"/>
    </w:p>
    <w:p w14:paraId="6D8D6161" w14:textId="245681B9" w:rsidR="00662CC8" w:rsidRDefault="00662CC8" w:rsidP="00662CC8">
      <w:r w:rsidRPr="008C53B1">
        <w:rPr>
          <w:b/>
        </w:rPr>
        <w:t>Pay Equity Certificatio</w:t>
      </w:r>
      <w:r>
        <w:rPr>
          <w:b/>
        </w:rPr>
        <w:t>n.</w:t>
      </w:r>
      <w:r w:rsidR="003D197D">
        <w:t xml:space="preserve"> If your P</w:t>
      </w:r>
      <w:r>
        <w:t xml:space="preserve">roposal exceeds $500,000, and you employ 50 or more full-time employees, you must have a Pay Equity Compliance Certificate issued by Oregon Department of Administrative Services prior to </w:t>
      </w:r>
      <w:r w:rsidR="003D197D">
        <w:t>executing</w:t>
      </w:r>
      <w:r>
        <w:t xml:space="preserve"> a contract with </w:t>
      </w:r>
      <w:r w:rsidR="00114790">
        <w:t>Treasury</w:t>
      </w:r>
      <w:r>
        <w:t>.</w:t>
      </w:r>
    </w:p>
    <w:p w14:paraId="63DDC444" w14:textId="77777777" w:rsidR="00662CC8" w:rsidRDefault="00662CC8" w:rsidP="00662CC8"/>
    <w:p w14:paraId="4DBF529F" w14:textId="240EF3D5" w:rsidR="00662CC8" w:rsidRPr="003D197D" w:rsidRDefault="003D197D" w:rsidP="00662CC8">
      <w:r>
        <w:t>I</w:t>
      </w:r>
      <w:r w:rsidR="00662CC8">
        <w:t>nstructions on how to obtain the certificate</w:t>
      </w:r>
      <w:r>
        <w:t xml:space="preserve"> can be found at</w:t>
      </w:r>
      <w:r w:rsidR="00662CC8">
        <w:t xml:space="preserve"> the following web address: </w:t>
      </w:r>
      <w:hyperlink r:id="rId22" w:history="1">
        <w:r w:rsidR="00662CC8" w:rsidRPr="003D197D">
          <w:rPr>
            <w:rStyle w:val="Hyperlink"/>
            <w:sz w:val="22"/>
          </w:rPr>
          <w:t>www.oregon.gov/das/Procurement/Documents/SB491PayEquity.pdf</w:t>
        </w:r>
      </w:hyperlink>
      <w:r w:rsidR="00662CC8" w:rsidRPr="003D197D">
        <w:t>.</w:t>
      </w:r>
    </w:p>
    <w:p w14:paraId="3FD18982" w14:textId="77777777" w:rsidR="00662CC8" w:rsidRDefault="00662CC8" w:rsidP="00662CC8"/>
    <w:p w14:paraId="4A0B7AA6" w14:textId="31647573" w:rsidR="00662CC8" w:rsidRDefault="00662CC8" w:rsidP="00662CC8">
      <w:r w:rsidRPr="00662CC8">
        <w:rPr>
          <w:b/>
        </w:rPr>
        <w:t>Nondiscrimination in Employmen</w:t>
      </w:r>
      <w:r>
        <w:rPr>
          <w:b/>
        </w:rPr>
        <w:t xml:space="preserve">t. </w:t>
      </w:r>
      <w:r w:rsidRPr="00662CC8">
        <w:t xml:space="preserve">As a condition of receiving the award of a </w:t>
      </w:r>
      <w:r>
        <w:t>Contract</w:t>
      </w:r>
      <w:r w:rsidRPr="00662CC8">
        <w:t xml:space="preserve"> under this </w:t>
      </w:r>
      <w:r>
        <w:t>Request</w:t>
      </w:r>
      <w:r w:rsidRPr="00662CC8">
        <w:t xml:space="preserve">, </w:t>
      </w:r>
      <w:r>
        <w:t xml:space="preserve">you must certify that you have a </w:t>
      </w:r>
      <w:r w:rsidRPr="00662CC8">
        <w:t>policy and practice of preventing sexual harassment, sexual assault, and discrimination against employees who are members of a protected class. The policy and practice must include giving employees a written notice of a policy that both prohibits, and prescribes disciplinary measures for, conduct that constitutes sexual harassment, sexual assault, or unlawful discrimination</w:t>
      </w:r>
      <w:r>
        <w:t>.</w:t>
      </w:r>
      <w:r w:rsidRPr="00662CC8">
        <w:t xml:space="preserve"> </w:t>
      </w:r>
      <w:r>
        <w:t>Your requirement is met by completing and signing the Proposer Information and Certification Sheet (Attachment C).</w:t>
      </w:r>
    </w:p>
    <w:p w14:paraId="75FA86BB" w14:textId="77777777" w:rsidR="00662CC8" w:rsidRDefault="00662CC8" w:rsidP="00662CC8"/>
    <w:p w14:paraId="270F987D" w14:textId="1C59C443" w:rsidR="00662CC8" w:rsidRDefault="00662CC8">
      <w:pPr>
        <w:spacing w:line="240" w:lineRule="auto"/>
      </w:pPr>
      <w:r>
        <w:br w:type="page"/>
      </w:r>
    </w:p>
    <w:p w14:paraId="3ACAF171" w14:textId="2C42A585" w:rsidR="00662CC8" w:rsidRDefault="00662CC8" w:rsidP="0065450D">
      <w:pPr>
        <w:pStyle w:val="ListNumber"/>
      </w:pPr>
      <w:bookmarkStart w:id="17" w:name="_Toc165642284"/>
      <w:r>
        <w:lastRenderedPageBreak/>
        <w:t>Proposal Requirements</w:t>
      </w:r>
      <w:bookmarkEnd w:id="17"/>
    </w:p>
    <w:p w14:paraId="169D513F" w14:textId="05EFC16C" w:rsidR="00662CC8" w:rsidRDefault="00662CC8" w:rsidP="00143D18">
      <w:pPr>
        <w:pStyle w:val="ListNumber2"/>
        <w:numPr>
          <w:ilvl w:val="0"/>
          <w:numId w:val="22"/>
        </w:numPr>
      </w:pPr>
      <w:bookmarkStart w:id="18" w:name="_Toc165642285"/>
      <w:r>
        <w:t>Format, Quantity, and Delivery</w:t>
      </w:r>
      <w:bookmarkEnd w:id="18"/>
    </w:p>
    <w:p w14:paraId="40186760" w14:textId="1C11EE3F" w:rsidR="00662CC8" w:rsidRDefault="00662CC8" w:rsidP="00662CC8">
      <w:r>
        <w:t xml:space="preserve">The following table </w:t>
      </w:r>
      <w:r w:rsidRPr="00662CC8">
        <w:t xml:space="preserve">applies to Proposals, Modifications, Withdrawals, and Protests. </w:t>
      </w:r>
      <w:r w:rsidR="00DF571A" w:rsidRPr="00DF571A">
        <w:rPr>
          <w:b/>
          <w:bCs/>
        </w:rPr>
        <w:t>Email</w:t>
      </w:r>
      <w:r w:rsidRPr="00DF571A">
        <w:rPr>
          <w:b/>
          <w:bCs/>
        </w:rPr>
        <w:t xml:space="preserve"> Delivery</w:t>
      </w:r>
      <w:r w:rsidR="00DF571A" w:rsidRPr="00DF571A">
        <w:rPr>
          <w:b/>
          <w:bCs/>
        </w:rPr>
        <w:t xml:space="preserve"> ONLY</w:t>
      </w:r>
      <w:r w:rsidRPr="00662CC8">
        <w:t xml:space="preserve">: </w:t>
      </w:r>
      <w:r w:rsidR="00DF571A" w:rsidRPr="00DF571A">
        <w:t>You must provide the scanned or electronically generated original, signed Proposal. Proposals must be received by the Closing date and time.</w:t>
      </w:r>
    </w:p>
    <w:p w14:paraId="2EC44DAE" w14:textId="77777777" w:rsidR="00662CC8" w:rsidRDefault="00662CC8" w:rsidP="00662CC8"/>
    <w:tbl>
      <w:tblPr>
        <w:tblStyle w:val="TableGrid"/>
        <w:tblW w:w="7650" w:type="dxa"/>
        <w:tblInd w:w="-5" w:type="dxa"/>
        <w:tblBorders>
          <w:top w:val="single" w:sz="4" w:space="0" w:color="FFCD4C"/>
          <w:left w:val="single" w:sz="4" w:space="0" w:color="FFCD4C"/>
          <w:bottom w:val="single" w:sz="4" w:space="0" w:color="FFCD4C"/>
          <w:right w:val="single" w:sz="4" w:space="0" w:color="FFCD4C"/>
          <w:insideH w:val="single" w:sz="4" w:space="0" w:color="FFCD4C"/>
          <w:insideV w:val="single" w:sz="4" w:space="0" w:color="FFCD4C"/>
        </w:tblBorders>
        <w:tblLayout w:type="fixed"/>
        <w:tblLook w:val="04A0" w:firstRow="1" w:lastRow="0" w:firstColumn="1" w:lastColumn="0" w:noHBand="0" w:noVBand="1"/>
      </w:tblPr>
      <w:tblGrid>
        <w:gridCol w:w="4590"/>
        <w:gridCol w:w="3060"/>
      </w:tblGrid>
      <w:tr w:rsidR="00662CC8" w:rsidRPr="000008A7" w14:paraId="41AF1FE3" w14:textId="77777777" w:rsidTr="00BB25A4">
        <w:trPr>
          <w:trHeight w:val="359"/>
          <w:tblHeader/>
        </w:trPr>
        <w:tc>
          <w:tcPr>
            <w:tcW w:w="4590" w:type="dxa"/>
            <w:shd w:val="clear" w:color="auto" w:fill="FFCD4C"/>
            <w:vAlign w:val="center"/>
          </w:tcPr>
          <w:p w14:paraId="51CE06F9" w14:textId="77777777" w:rsidR="00662CC8" w:rsidRPr="000008A7" w:rsidRDefault="00662CC8" w:rsidP="00E378BB">
            <w:pPr>
              <w:spacing w:line="240" w:lineRule="auto"/>
              <w:jc w:val="center"/>
              <w:rPr>
                <w:sz w:val="20"/>
                <w:szCs w:val="20"/>
              </w:rPr>
            </w:pPr>
            <w:r>
              <w:rPr>
                <w:rFonts w:ascii="Helvetica" w:hAnsi="Helvetica"/>
                <w:b/>
                <w:color w:val="003C61"/>
                <w:sz w:val="20"/>
                <w:szCs w:val="20"/>
              </w:rPr>
              <w:t>Item</w:t>
            </w:r>
          </w:p>
        </w:tc>
        <w:tc>
          <w:tcPr>
            <w:tcW w:w="3060" w:type="dxa"/>
            <w:shd w:val="clear" w:color="auto" w:fill="FFCD4C"/>
            <w:vAlign w:val="center"/>
          </w:tcPr>
          <w:p w14:paraId="67EE7298" w14:textId="77777777" w:rsidR="00662CC8" w:rsidRPr="000008A7" w:rsidRDefault="00662CC8" w:rsidP="00E378BB">
            <w:pPr>
              <w:spacing w:line="240" w:lineRule="auto"/>
              <w:jc w:val="center"/>
              <w:rPr>
                <w:sz w:val="20"/>
                <w:szCs w:val="20"/>
              </w:rPr>
            </w:pPr>
            <w:r>
              <w:rPr>
                <w:rFonts w:ascii="Helvetica" w:hAnsi="Helvetica"/>
                <w:b/>
                <w:color w:val="003C61"/>
                <w:sz w:val="20"/>
                <w:szCs w:val="20"/>
              </w:rPr>
              <w:t>Requirement</w:t>
            </w:r>
          </w:p>
        </w:tc>
      </w:tr>
      <w:tr w:rsidR="00662CC8" w:rsidRPr="000008A7" w14:paraId="45784356" w14:textId="77777777" w:rsidTr="00662CC8">
        <w:trPr>
          <w:trHeight w:val="359"/>
        </w:trPr>
        <w:tc>
          <w:tcPr>
            <w:tcW w:w="4590" w:type="dxa"/>
            <w:shd w:val="clear" w:color="auto" w:fill="FEE8A6"/>
            <w:vAlign w:val="center"/>
          </w:tcPr>
          <w:p w14:paraId="70D032F8" w14:textId="77777777" w:rsidR="00662CC8" w:rsidRDefault="00662CC8" w:rsidP="00E378BB">
            <w:pPr>
              <w:ind w:right="69"/>
              <w:rPr>
                <w:sz w:val="20"/>
                <w:szCs w:val="20"/>
              </w:rPr>
            </w:pPr>
            <w:r w:rsidRPr="00662CC8">
              <w:rPr>
                <w:sz w:val="20"/>
                <w:szCs w:val="20"/>
              </w:rPr>
              <w:t>Number of Pages (excluding Cover Page and Exhibits)</w:t>
            </w:r>
          </w:p>
          <w:p w14:paraId="7E404D2D" w14:textId="77777777" w:rsidR="00DF571A" w:rsidRPr="00DF571A" w:rsidRDefault="00DF571A" w:rsidP="00DF571A">
            <w:pPr>
              <w:ind w:right="69"/>
              <w:rPr>
                <w:sz w:val="20"/>
                <w:szCs w:val="20"/>
              </w:rPr>
            </w:pPr>
            <w:r w:rsidRPr="00DF571A">
              <w:rPr>
                <w:sz w:val="20"/>
                <w:szCs w:val="20"/>
              </w:rPr>
              <w:t>The following items do not count toward the page limit:</w:t>
            </w:r>
          </w:p>
          <w:p w14:paraId="03DDB11C" w14:textId="77777777" w:rsidR="00DF571A" w:rsidRPr="00DF571A" w:rsidRDefault="00DF571A" w:rsidP="00DF571A">
            <w:pPr>
              <w:numPr>
                <w:ilvl w:val="0"/>
                <w:numId w:val="35"/>
              </w:numPr>
              <w:ind w:right="69"/>
              <w:rPr>
                <w:sz w:val="20"/>
                <w:szCs w:val="20"/>
              </w:rPr>
            </w:pPr>
            <w:r w:rsidRPr="00DF571A">
              <w:rPr>
                <w:sz w:val="20"/>
                <w:szCs w:val="20"/>
              </w:rPr>
              <w:t>Disclosure Exemption Affidavit (Attachment B)</w:t>
            </w:r>
          </w:p>
          <w:p w14:paraId="6AE03917" w14:textId="77777777" w:rsidR="00DF571A" w:rsidRPr="00DF571A" w:rsidRDefault="00DF571A" w:rsidP="00DF571A">
            <w:pPr>
              <w:numPr>
                <w:ilvl w:val="0"/>
                <w:numId w:val="35"/>
              </w:numPr>
              <w:ind w:right="69"/>
              <w:rPr>
                <w:sz w:val="20"/>
                <w:szCs w:val="20"/>
              </w:rPr>
            </w:pPr>
            <w:r w:rsidRPr="00DF571A">
              <w:rPr>
                <w:sz w:val="20"/>
                <w:szCs w:val="20"/>
              </w:rPr>
              <w:t>Proposer Information and Certification Sheet (Attachment C)</w:t>
            </w:r>
          </w:p>
          <w:p w14:paraId="36FB10DB" w14:textId="1CE52AD3" w:rsidR="00DF571A" w:rsidRPr="00DF571A" w:rsidRDefault="00DF571A" w:rsidP="00DF571A">
            <w:pPr>
              <w:numPr>
                <w:ilvl w:val="0"/>
                <w:numId w:val="35"/>
              </w:numPr>
              <w:ind w:right="69"/>
              <w:rPr>
                <w:sz w:val="20"/>
                <w:szCs w:val="20"/>
              </w:rPr>
            </w:pPr>
            <w:r w:rsidRPr="00DF571A">
              <w:rPr>
                <w:sz w:val="20"/>
                <w:szCs w:val="20"/>
              </w:rPr>
              <w:t>Reference Check form (</w:t>
            </w:r>
            <w:r w:rsidR="00557198">
              <w:rPr>
                <w:sz w:val="20"/>
                <w:szCs w:val="20"/>
              </w:rPr>
              <w:t>Attachment D</w:t>
            </w:r>
            <w:r w:rsidRPr="00DF571A">
              <w:rPr>
                <w:sz w:val="20"/>
                <w:szCs w:val="20"/>
              </w:rPr>
              <w:t xml:space="preserve">) </w:t>
            </w:r>
          </w:p>
          <w:p w14:paraId="58C271CE" w14:textId="77777777" w:rsidR="00DF571A" w:rsidRPr="00DF571A" w:rsidRDefault="00DF571A" w:rsidP="00DF571A">
            <w:pPr>
              <w:numPr>
                <w:ilvl w:val="0"/>
                <w:numId w:val="35"/>
              </w:numPr>
              <w:ind w:right="69"/>
              <w:rPr>
                <w:sz w:val="20"/>
                <w:szCs w:val="20"/>
              </w:rPr>
            </w:pPr>
            <w:r w:rsidRPr="00DF571A">
              <w:rPr>
                <w:sz w:val="20"/>
                <w:szCs w:val="20"/>
              </w:rPr>
              <w:t>Price Proposal (Attachment E)</w:t>
            </w:r>
          </w:p>
          <w:p w14:paraId="3694DA48" w14:textId="77777777" w:rsidR="00DF571A" w:rsidRPr="00DF571A" w:rsidRDefault="00DF571A" w:rsidP="00DF571A">
            <w:pPr>
              <w:numPr>
                <w:ilvl w:val="0"/>
                <w:numId w:val="35"/>
              </w:numPr>
              <w:ind w:right="69"/>
              <w:rPr>
                <w:sz w:val="20"/>
                <w:szCs w:val="20"/>
              </w:rPr>
            </w:pPr>
            <w:r w:rsidRPr="00DF571A">
              <w:rPr>
                <w:sz w:val="20"/>
                <w:szCs w:val="20"/>
              </w:rPr>
              <w:t>COBID Certification / Outreach Plan (Attachment F)</w:t>
            </w:r>
          </w:p>
          <w:p w14:paraId="4F517DF2" w14:textId="77777777" w:rsidR="00DF571A" w:rsidRDefault="00DF571A" w:rsidP="00DF571A">
            <w:pPr>
              <w:numPr>
                <w:ilvl w:val="0"/>
                <w:numId w:val="35"/>
              </w:numPr>
              <w:ind w:right="69"/>
              <w:rPr>
                <w:sz w:val="20"/>
                <w:szCs w:val="20"/>
              </w:rPr>
            </w:pPr>
            <w:r w:rsidRPr="00DF571A">
              <w:rPr>
                <w:sz w:val="20"/>
                <w:szCs w:val="20"/>
              </w:rPr>
              <w:t>Responsibility Inquiry (Attachment G)</w:t>
            </w:r>
          </w:p>
          <w:p w14:paraId="39400150" w14:textId="31D27C45" w:rsidR="00D64258" w:rsidRDefault="00D64258" w:rsidP="00DF571A">
            <w:pPr>
              <w:numPr>
                <w:ilvl w:val="0"/>
                <w:numId w:val="35"/>
              </w:numPr>
              <w:ind w:right="69"/>
              <w:rPr>
                <w:sz w:val="20"/>
                <w:szCs w:val="20"/>
              </w:rPr>
            </w:pPr>
            <w:r>
              <w:rPr>
                <w:sz w:val="20"/>
                <w:szCs w:val="20"/>
              </w:rPr>
              <w:t>Checklist (Attachment H)</w:t>
            </w:r>
          </w:p>
          <w:p w14:paraId="10702832" w14:textId="1B6C930B" w:rsidR="00D64258" w:rsidRDefault="00D64258" w:rsidP="00DF571A">
            <w:pPr>
              <w:numPr>
                <w:ilvl w:val="0"/>
                <w:numId w:val="35"/>
              </w:numPr>
              <w:ind w:right="69"/>
              <w:rPr>
                <w:sz w:val="20"/>
                <w:szCs w:val="20"/>
              </w:rPr>
            </w:pPr>
            <w:r>
              <w:rPr>
                <w:sz w:val="20"/>
                <w:szCs w:val="20"/>
              </w:rPr>
              <w:t>SOC 2 Confirmation (Attachment J)</w:t>
            </w:r>
          </w:p>
          <w:p w14:paraId="76672C2A" w14:textId="06142EBB" w:rsidR="00DF571A" w:rsidRPr="00DF571A" w:rsidRDefault="00DF571A" w:rsidP="00DF571A">
            <w:pPr>
              <w:numPr>
                <w:ilvl w:val="0"/>
                <w:numId w:val="35"/>
              </w:numPr>
              <w:ind w:right="69"/>
              <w:rPr>
                <w:sz w:val="20"/>
                <w:szCs w:val="20"/>
              </w:rPr>
            </w:pPr>
            <w:r w:rsidRPr="00DF571A">
              <w:rPr>
                <w:sz w:val="20"/>
                <w:szCs w:val="20"/>
              </w:rPr>
              <w:t>Work samples</w:t>
            </w:r>
          </w:p>
        </w:tc>
        <w:tc>
          <w:tcPr>
            <w:tcW w:w="3060" w:type="dxa"/>
            <w:shd w:val="clear" w:color="auto" w:fill="FEE8A6"/>
            <w:vAlign w:val="center"/>
          </w:tcPr>
          <w:p w14:paraId="6F164C41" w14:textId="2CF267BF" w:rsidR="00662CC8" w:rsidRPr="00662CC8" w:rsidRDefault="00270723" w:rsidP="00E378BB">
            <w:pPr>
              <w:spacing w:line="240" w:lineRule="auto"/>
              <w:jc w:val="center"/>
              <w:rPr>
                <w:sz w:val="20"/>
                <w:szCs w:val="20"/>
              </w:rPr>
            </w:pPr>
            <w:r>
              <w:rPr>
                <w:sz w:val="20"/>
                <w:szCs w:val="20"/>
              </w:rPr>
              <w:t>20</w:t>
            </w:r>
          </w:p>
        </w:tc>
      </w:tr>
      <w:tr w:rsidR="00662CC8" w:rsidRPr="000008A7" w14:paraId="1BCDB1BF" w14:textId="77777777" w:rsidTr="00662CC8">
        <w:trPr>
          <w:trHeight w:val="332"/>
        </w:trPr>
        <w:tc>
          <w:tcPr>
            <w:tcW w:w="4590" w:type="dxa"/>
            <w:vAlign w:val="center"/>
          </w:tcPr>
          <w:p w14:paraId="31BC1F79" w14:textId="77777777" w:rsidR="00662CC8" w:rsidRPr="00662CC8" w:rsidRDefault="00662CC8" w:rsidP="00E378BB">
            <w:pPr>
              <w:rPr>
                <w:sz w:val="20"/>
                <w:szCs w:val="20"/>
              </w:rPr>
            </w:pPr>
            <w:r w:rsidRPr="00662CC8">
              <w:rPr>
                <w:sz w:val="20"/>
                <w:szCs w:val="20"/>
              </w:rPr>
              <w:t>Paper size</w:t>
            </w:r>
          </w:p>
        </w:tc>
        <w:tc>
          <w:tcPr>
            <w:tcW w:w="3060" w:type="dxa"/>
            <w:vAlign w:val="center"/>
          </w:tcPr>
          <w:p w14:paraId="191027A5" w14:textId="77777777" w:rsidR="00662CC8" w:rsidRPr="00662CC8" w:rsidRDefault="00662CC8" w:rsidP="00E378BB">
            <w:pPr>
              <w:spacing w:line="240" w:lineRule="auto"/>
              <w:jc w:val="center"/>
              <w:rPr>
                <w:sz w:val="20"/>
                <w:szCs w:val="20"/>
              </w:rPr>
            </w:pPr>
            <w:r w:rsidRPr="00662CC8">
              <w:rPr>
                <w:sz w:val="20"/>
                <w:szCs w:val="20"/>
              </w:rPr>
              <w:t>8 ½ inches x 11 inches</w:t>
            </w:r>
          </w:p>
        </w:tc>
      </w:tr>
      <w:tr w:rsidR="00662CC8" w:rsidRPr="000008A7" w14:paraId="7F37B239" w14:textId="77777777" w:rsidTr="00662CC8">
        <w:trPr>
          <w:trHeight w:val="305"/>
        </w:trPr>
        <w:tc>
          <w:tcPr>
            <w:tcW w:w="4590" w:type="dxa"/>
            <w:shd w:val="clear" w:color="auto" w:fill="FEE8A6"/>
            <w:vAlign w:val="center"/>
          </w:tcPr>
          <w:p w14:paraId="3D28A6D5" w14:textId="77777777" w:rsidR="00662CC8" w:rsidRPr="00662CC8" w:rsidRDefault="00662CC8" w:rsidP="00E378BB">
            <w:pPr>
              <w:rPr>
                <w:sz w:val="20"/>
                <w:szCs w:val="20"/>
              </w:rPr>
            </w:pPr>
            <w:r w:rsidRPr="00662CC8">
              <w:rPr>
                <w:sz w:val="20"/>
                <w:szCs w:val="20"/>
              </w:rPr>
              <w:t>Paper type</w:t>
            </w:r>
          </w:p>
        </w:tc>
        <w:tc>
          <w:tcPr>
            <w:tcW w:w="3060" w:type="dxa"/>
            <w:shd w:val="clear" w:color="auto" w:fill="FEE8A6"/>
            <w:vAlign w:val="center"/>
          </w:tcPr>
          <w:p w14:paraId="5B9506EE" w14:textId="77777777" w:rsidR="00662CC8" w:rsidRPr="00662CC8" w:rsidRDefault="00662CC8" w:rsidP="00E378BB">
            <w:pPr>
              <w:spacing w:line="240" w:lineRule="auto"/>
              <w:jc w:val="center"/>
              <w:rPr>
                <w:sz w:val="20"/>
                <w:szCs w:val="20"/>
              </w:rPr>
            </w:pPr>
            <w:r w:rsidRPr="00662CC8">
              <w:rPr>
                <w:sz w:val="20"/>
                <w:szCs w:val="20"/>
              </w:rPr>
              <w:t>Recycled Paper</w:t>
            </w:r>
          </w:p>
        </w:tc>
      </w:tr>
      <w:tr w:rsidR="00662CC8" w:rsidRPr="000008A7" w14:paraId="03189F97" w14:textId="77777777" w:rsidTr="00662CC8">
        <w:trPr>
          <w:trHeight w:val="845"/>
        </w:trPr>
        <w:tc>
          <w:tcPr>
            <w:tcW w:w="4590" w:type="dxa"/>
            <w:vAlign w:val="center"/>
          </w:tcPr>
          <w:p w14:paraId="16BD25C7" w14:textId="77777777" w:rsidR="00662CC8" w:rsidRPr="00662CC8" w:rsidRDefault="00662CC8" w:rsidP="00E378BB">
            <w:pPr>
              <w:rPr>
                <w:sz w:val="20"/>
                <w:szCs w:val="20"/>
              </w:rPr>
            </w:pPr>
            <w:r w:rsidRPr="00662CC8">
              <w:rPr>
                <w:sz w:val="20"/>
                <w:szCs w:val="20"/>
              </w:rPr>
              <w:t>Minimum Font Size</w:t>
            </w:r>
          </w:p>
        </w:tc>
        <w:tc>
          <w:tcPr>
            <w:tcW w:w="3060" w:type="dxa"/>
            <w:vAlign w:val="center"/>
          </w:tcPr>
          <w:p w14:paraId="715EFA83" w14:textId="77777777" w:rsidR="00662CC8" w:rsidRPr="00662CC8" w:rsidRDefault="00662CC8" w:rsidP="00E378BB">
            <w:pPr>
              <w:spacing w:line="240" w:lineRule="auto"/>
              <w:jc w:val="center"/>
              <w:rPr>
                <w:sz w:val="20"/>
                <w:szCs w:val="20"/>
              </w:rPr>
            </w:pPr>
            <w:r w:rsidRPr="00662CC8">
              <w:rPr>
                <w:sz w:val="20"/>
                <w:szCs w:val="20"/>
              </w:rPr>
              <w:t>Body Text: 11 point</w:t>
            </w:r>
          </w:p>
          <w:p w14:paraId="63BD6EC5" w14:textId="77777777" w:rsidR="00662CC8" w:rsidRPr="00662CC8" w:rsidRDefault="00662CC8" w:rsidP="00E378BB">
            <w:pPr>
              <w:spacing w:line="240" w:lineRule="auto"/>
              <w:jc w:val="center"/>
              <w:rPr>
                <w:sz w:val="20"/>
                <w:szCs w:val="20"/>
              </w:rPr>
            </w:pPr>
            <w:r w:rsidRPr="00662CC8">
              <w:rPr>
                <w:sz w:val="20"/>
                <w:szCs w:val="20"/>
              </w:rPr>
              <w:t xml:space="preserve">Table Text: 10 point </w:t>
            </w:r>
          </w:p>
          <w:p w14:paraId="754F6D14" w14:textId="77777777" w:rsidR="00662CC8" w:rsidRPr="00662CC8" w:rsidRDefault="00662CC8" w:rsidP="00E378BB">
            <w:pPr>
              <w:spacing w:line="240" w:lineRule="auto"/>
              <w:jc w:val="center"/>
              <w:rPr>
                <w:sz w:val="20"/>
                <w:szCs w:val="20"/>
              </w:rPr>
            </w:pPr>
            <w:r w:rsidRPr="00662CC8">
              <w:rPr>
                <w:sz w:val="20"/>
                <w:szCs w:val="20"/>
              </w:rPr>
              <w:t xml:space="preserve">Footnoted Text: 9 point </w:t>
            </w:r>
          </w:p>
        </w:tc>
      </w:tr>
      <w:tr w:rsidR="00662CC8" w:rsidRPr="000008A7" w14:paraId="7D8CA3FD" w14:textId="77777777" w:rsidTr="00662CC8">
        <w:trPr>
          <w:trHeight w:val="800"/>
        </w:trPr>
        <w:tc>
          <w:tcPr>
            <w:tcW w:w="4590" w:type="dxa"/>
            <w:shd w:val="clear" w:color="auto" w:fill="FEE7A6"/>
            <w:vAlign w:val="center"/>
          </w:tcPr>
          <w:p w14:paraId="62AF1921" w14:textId="77777777" w:rsidR="00662CC8" w:rsidRPr="00662CC8" w:rsidRDefault="00662CC8" w:rsidP="00E378BB">
            <w:pPr>
              <w:rPr>
                <w:sz w:val="20"/>
                <w:szCs w:val="20"/>
              </w:rPr>
            </w:pPr>
            <w:r w:rsidRPr="00662CC8">
              <w:rPr>
                <w:sz w:val="20"/>
                <w:szCs w:val="20"/>
              </w:rPr>
              <w:t>Electronic File Format</w:t>
            </w:r>
          </w:p>
        </w:tc>
        <w:tc>
          <w:tcPr>
            <w:tcW w:w="3060" w:type="dxa"/>
            <w:shd w:val="clear" w:color="auto" w:fill="FEE7A6"/>
            <w:vAlign w:val="center"/>
          </w:tcPr>
          <w:p w14:paraId="7263E672" w14:textId="77777777" w:rsidR="00662CC8" w:rsidRPr="00662CC8" w:rsidRDefault="00662CC8" w:rsidP="00E378BB">
            <w:pPr>
              <w:spacing w:line="240" w:lineRule="auto"/>
              <w:jc w:val="center"/>
              <w:rPr>
                <w:sz w:val="20"/>
                <w:szCs w:val="20"/>
              </w:rPr>
            </w:pPr>
            <w:r w:rsidRPr="00662CC8">
              <w:rPr>
                <w:sz w:val="20"/>
                <w:szCs w:val="20"/>
              </w:rPr>
              <w:t>Portable Document Format (PDF); Microsoft Word (docx); Microsoft Excel (xlsx)</w:t>
            </w:r>
          </w:p>
        </w:tc>
      </w:tr>
      <w:tr w:rsidR="00662CC8" w:rsidRPr="000008A7" w14:paraId="7D7A4E91" w14:textId="77777777" w:rsidTr="00BB25A4">
        <w:trPr>
          <w:cantSplit/>
          <w:trHeight w:val="987"/>
        </w:trPr>
        <w:tc>
          <w:tcPr>
            <w:tcW w:w="4590" w:type="dxa"/>
            <w:shd w:val="clear" w:color="auto" w:fill="auto"/>
            <w:vAlign w:val="center"/>
          </w:tcPr>
          <w:p w14:paraId="177C156D" w14:textId="7570786C" w:rsidR="00662CC8" w:rsidRPr="00662CC8" w:rsidRDefault="00662CC8" w:rsidP="00E378BB">
            <w:pPr>
              <w:rPr>
                <w:sz w:val="20"/>
                <w:szCs w:val="20"/>
              </w:rPr>
            </w:pPr>
            <w:r w:rsidRPr="00662CC8">
              <w:rPr>
                <w:sz w:val="20"/>
                <w:szCs w:val="20"/>
              </w:rPr>
              <w:lastRenderedPageBreak/>
              <w:t xml:space="preserve">Electronic </w:t>
            </w:r>
            <w:r w:rsidR="00DF571A">
              <w:rPr>
                <w:sz w:val="20"/>
                <w:szCs w:val="20"/>
              </w:rPr>
              <w:t>proposal submissions</w:t>
            </w:r>
          </w:p>
        </w:tc>
        <w:tc>
          <w:tcPr>
            <w:tcW w:w="3060" w:type="dxa"/>
            <w:shd w:val="clear" w:color="auto" w:fill="auto"/>
            <w:vAlign w:val="center"/>
          </w:tcPr>
          <w:p w14:paraId="055A7DF4" w14:textId="77777777" w:rsidR="00DF571A" w:rsidRPr="00DF571A" w:rsidRDefault="00DF571A" w:rsidP="00CB789C">
            <w:pPr>
              <w:spacing w:line="240" w:lineRule="auto"/>
              <w:jc w:val="center"/>
              <w:rPr>
                <w:sz w:val="20"/>
                <w:szCs w:val="20"/>
              </w:rPr>
            </w:pPr>
            <w:r w:rsidRPr="00DF571A">
              <w:rPr>
                <w:sz w:val="20"/>
                <w:szCs w:val="20"/>
              </w:rPr>
              <w:t xml:space="preserve">Emailed to </w:t>
            </w:r>
            <w:hyperlink r:id="rId23" w:history="1">
              <w:r w:rsidRPr="00DF571A">
                <w:rPr>
                  <w:rStyle w:val="Hyperlink"/>
                  <w:rFonts w:ascii="Georgia" w:hAnsi="Georgia"/>
                  <w:sz w:val="20"/>
                  <w:szCs w:val="20"/>
                </w:rPr>
                <w:t>purchasing@ost.state.or.us</w:t>
              </w:r>
            </w:hyperlink>
          </w:p>
          <w:p w14:paraId="7B9EAE89" w14:textId="77777777" w:rsidR="00DF571A" w:rsidRPr="00DF571A" w:rsidRDefault="00DF571A" w:rsidP="00FF26F1">
            <w:pPr>
              <w:spacing w:line="240" w:lineRule="auto"/>
              <w:rPr>
                <w:sz w:val="20"/>
                <w:szCs w:val="20"/>
              </w:rPr>
            </w:pPr>
          </w:p>
          <w:p w14:paraId="0E4EBB76" w14:textId="3AE98E4B" w:rsidR="00662CC8" w:rsidRPr="00662CC8" w:rsidRDefault="00DF571A" w:rsidP="00FF26F1">
            <w:pPr>
              <w:spacing w:line="240" w:lineRule="auto"/>
              <w:rPr>
                <w:sz w:val="20"/>
                <w:szCs w:val="20"/>
              </w:rPr>
            </w:pPr>
            <w:r w:rsidRPr="00DF571A">
              <w:rPr>
                <w:sz w:val="20"/>
                <w:szCs w:val="20"/>
              </w:rPr>
              <w:t>If the submission requires more than one email, then you must include the Request Number and identify it as first, second etc. in the chain of e-mails in the subject line on each email sent. Example: 170-INV1000-20</w:t>
            </w:r>
            <w:r w:rsidR="001F7525">
              <w:rPr>
                <w:sz w:val="20"/>
                <w:szCs w:val="20"/>
              </w:rPr>
              <w:t>24</w:t>
            </w:r>
            <w:r w:rsidRPr="00DF571A">
              <w:rPr>
                <w:sz w:val="20"/>
                <w:szCs w:val="20"/>
              </w:rPr>
              <w:t>; Email #1</w:t>
            </w:r>
          </w:p>
        </w:tc>
      </w:tr>
    </w:tbl>
    <w:p w14:paraId="05F7840E" w14:textId="77777777" w:rsidR="00662CC8" w:rsidRDefault="00662CC8" w:rsidP="00143D18">
      <w:pPr>
        <w:pStyle w:val="ListNumber2"/>
        <w:numPr>
          <w:ilvl w:val="0"/>
          <w:numId w:val="17"/>
        </w:numPr>
      </w:pPr>
      <w:bookmarkStart w:id="19" w:name="_Toc165642286"/>
      <w:r>
        <w:t>General Requirements</w:t>
      </w:r>
      <w:bookmarkEnd w:id="19"/>
    </w:p>
    <w:p w14:paraId="0391C2D0" w14:textId="77777777" w:rsidR="00662CC8" w:rsidRDefault="00662CC8" w:rsidP="00662CC8">
      <w:pPr>
        <w:spacing w:line="240" w:lineRule="auto"/>
      </w:pPr>
      <w:r>
        <w:t xml:space="preserve">Proposals must address each of the requirements included in this Request. You must describe the Goods to be provided or the Services to be performed or both as required in the Scope of Work. A Proposal that merely offers to provide the Goods or Services as stated in this Request may be considered non-Responsive and may not be evaluated further. </w:t>
      </w:r>
    </w:p>
    <w:p w14:paraId="09EB621C" w14:textId="77777777" w:rsidR="00662CC8" w:rsidRDefault="00662CC8" w:rsidP="00662CC8">
      <w:pPr>
        <w:spacing w:line="240" w:lineRule="auto"/>
      </w:pPr>
    </w:p>
    <w:p w14:paraId="261F76A8" w14:textId="3824463C" w:rsidR="00662CC8" w:rsidRDefault="00662CC8" w:rsidP="00662CC8">
      <w:pPr>
        <w:spacing w:line="240" w:lineRule="auto"/>
      </w:pPr>
      <w:r>
        <w:t>The terms of your Proposal, including pricing, are valid and binding for 120 days</w:t>
      </w:r>
      <w:r w:rsidR="003D197D">
        <w:t xml:space="preserve"> from the Closing Date</w:t>
      </w:r>
      <w:r>
        <w:t xml:space="preserve">. </w:t>
      </w:r>
    </w:p>
    <w:p w14:paraId="2017E47F" w14:textId="77777777" w:rsidR="00662CC8" w:rsidRDefault="00662CC8" w:rsidP="00662CC8">
      <w:pPr>
        <w:spacing w:line="240" w:lineRule="auto"/>
      </w:pPr>
    </w:p>
    <w:p w14:paraId="4FA5B154" w14:textId="2A0015C5" w:rsidR="00662CC8" w:rsidRDefault="00662CC8" w:rsidP="00662CC8">
      <w:pPr>
        <w:spacing w:line="240" w:lineRule="auto"/>
      </w:pPr>
      <w:r>
        <w:t xml:space="preserve">Proposals containing unsolicited marketing or advertising material may </w:t>
      </w:r>
      <w:r w:rsidR="003D197D">
        <w:t xml:space="preserve">not </w:t>
      </w:r>
      <w:r>
        <w:t xml:space="preserve">be </w:t>
      </w:r>
      <w:r w:rsidR="003D197D">
        <w:t>scored favorably</w:t>
      </w:r>
      <w:r>
        <w:t xml:space="preserve"> if specific information is difficult to locate.</w:t>
      </w:r>
    </w:p>
    <w:p w14:paraId="2290D183" w14:textId="77777777" w:rsidR="00662CC8" w:rsidRDefault="00662CC8" w:rsidP="00662CC8">
      <w:pPr>
        <w:spacing w:line="240" w:lineRule="auto"/>
      </w:pPr>
    </w:p>
    <w:p w14:paraId="28C25AF2" w14:textId="77777777" w:rsidR="00662CC8" w:rsidRDefault="00662CC8" w:rsidP="00662CC8">
      <w:pPr>
        <w:spacing w:line="240" w:lineRule="auto"/>
      </w:pPr>
      <w:r>
        <w:t>Vendors (i.e., Proposer) shall use recyclable products to the maximum extent economically feasible in the performance of the contract work set forth in this document.</w:t>
      </w:r>
    </w:p>
    <w:p w14:paraId="4327ACE9" w14:textId="77777777" w:rsidR="00662CC8" w:rsidRDefault="00662CC8" w:rsidP="00662CC8">
      <w:pPr>
        <w:spacing w:line="240" w:lineRule="auto"/>
      </w:pPr>
      <w:r>
        <w:t xml:space="preserve"> </w:t>
      </w:r>
    </w:p>
    <w:p w14:paraId="64214CEB" w14:textId="77777777" w:rsidR="00662CC8" w:rsidRDefault="00662CC8" w:rsidP="00143D18">
      <w:pPr>
        <w:pStyle w:val="ListNumber2"/>
        <w:numPr>
          <w:ilvl w:val="0"/>
          <w:numId w:val="17"/>
        </w:numPr>
      </w:pPr>
      <w:bookmarkStart w:id="20" w:name="_Toc165642287"/>
      <w:r>
        <w:t>Information and Certification Sheet</w:t>
      </w:r>
      <w:bookmarkEnd w:id="20"/>
    </w:p>
    <w:p w14:paraId="6C90D140" w14:textId="77777777" w:rsidR="00662CC8" w:rsidRDefault="00662CC8" w:rsidP="00662CC8">
      <w:pPr>
        <w:spacing w:line="240" w:lineRule="auto"/>
      </w:pPr>
      <w:r>
        <w:t>Your Proposal must include the Information and Certification Sheet (Attachment C) providing that you have complied with the tax laws of this state or a political subdivision of this state, including but not limited to ORS 305.620 and ORS chapters 316, 317 and 318. Your Proposal may be found non-Responsive if you fail to demonstrate compliance with Oregon Tax Laws or do not sign the Proposer Information and Certification Sheet.</w:t>
      </w:r>
    </w:p>
    <w:p w14:paraId="0AB86416" w14:textId="77777777" w:rsidR="00662CC8" w:rsidRDefault="00662CC8" w:rsidP="00662CC8">
      <w:pPr>
        <w:spacing w:line="240" w:lineRule="auto"/>
      </w:pPr>
    </w:p>
    <w:p w14:paraId="5EE45FC1" w14:textId="77777777" w:rsidR="00662CC8" w:rsidRDefault="00662CC8" w:rsidP="00143D18">
      <w:pPr>
        <w:pStyle w:val="ListNumber2"/>
        <w:numPr>
          <w:ilvl w:val="0"/>
          <w:numId w:val="17"/>
        </w:numPr>
      </w:pPr>
      <w:bookmarkStart w:id="21" w:name="_Toc165642288"/>
      <w:r>
        <w:t>Public Records and Exemptions</w:t>
      </w:r>
      <w:bookmarkEnd w:id="21"/>
    </w:p>
    <w:p w14:paraId="7A3A5F0E" w14:textId="4CCC2E5C" w:rsidR="00662CC8" w:rsidRDefault="00662CC8" w:rsidP="00662CC8">
      <w:pPr>
        <w:spacing w:line="240" w:lineRule="auto"/>
      </w:pPr>
      <w:r>
        <w:t xml:space="preserve">Proposals are public records and are subject to public inspection after </w:t>
      </w:r>
      <w:r w:rsidR="003D197D">
        <w:t>Treasury</w:t>
      </w:r>
      <w:r>
        <w:t xml:space="preserve"> issues the Notice of the Intent to Award. Treasury will keep a list of all Proposers and will release the list when required. Treasury will not disclose Proposals until it has issued the Notice of Intent to Award. If you </w:t>
      </w:r>
      <w:r>
        <w:lastRenderedPageBreak/>
        <w:t xml:space="preserve">believe any information contained in your Proposal is exempt from disclosure under the Oregon Public Records law (ORS 192.311 through 192.478), you must submit a redacted version of your Proposal. You may only redact information that is exempt, and </w:t>
      </w:r>
      <w:r w:rsidR="008C2F41">
        <w:t xml:space="preserve">any redactions </w:t>
      </w:r>
      <w:r>
        <w:t xml:space="preserve">should not be overly broad. You must clearly identify the redacted version on the Cover Page. </w:t>
      </w:r>
      <w:r w:rsidR="008C2F41">
        <w:t xml:space="preserve">The </w:t>
      </w:r>
      <w:r>
        <w:t>naming convention used for the document sho</w:t>
      </w:r>
      <w:r w:rsidR="008C2F41">
        <w:t>uld include the word “redacted” if your Proposal is submitted electronically.</w:t>
      </w:r>
      <w:r>
        <w:t xml:space="preserve"> </w:t>
      </w:r>
    </w:p>
    <w:p w14:paraId="2C5D842A" w14:textId="77777777" w:rsidR="00662CC8" w:rsidRDefault="00662CC8" w:rsidP="00662CC8">
      <w:pPr>
        <w:spacing w:line="240" w:lineRule="auto"/>
      </w:pPr>
    </w:p>
    <w:p w14:paraId="1AA3FE46" w14:textId="7DF843DE" w:rsidR="00662CC8" w:rsidRDefault="00662CC8" w:rsidP="00662CC8">
      <w:pPr>
        <w:spacing w:line="240" w:lineRule="auto"/>
      </w:pPr>
      <w:r>
        <w:t>You must also complete and submit the Disclosure Exemption Affidavit (Attachment B). If you fail to complete the affidavit, the Treasury will assume you do not believe information contained in the Proposal is exempt from disclosure.</w:t>
      </w:r>
      <w:r w:rsidR="00A37B3C">
        <w:t xml:space="preserve"> </w:t>
      </w:r>
      <w:r>
        <w:t xml:space="preserve">Application of the Oregon Public Records Law will determine whether any information is actually exempt from disclosure. </w:t>
      </w:r>
    </w:p>
    <w:p w14:paraId="205E940E" w14:textId="77777777" w:rsidR="00662CC8" w:rsidRDefault="00662CC8" w:rsidP="00662CC8">
      <w:pPr>
        <w:spacing w:line="240" w:lineRule="auto"/>
      </w:pPr>
    </w:p>
    <w:p w14:paraId="56BED97D" w14:textId="2C1789E8" w:rsidR="00662CC8" w:rsidRDefault="00662CC8" w:rsidP="00662CC8">
      <w:pPr>
        <w:spacing w:line="240" w:lineRule="auto"/>
      </w:pPr>
      <w:r>
        <w:t>Your Proposal submitted under this Request become</w:t>
      </w:r>
      <w:r w:rsidR="00C62284">
        <w:t>s</w:t>
      </w:r>
      <w:r>
        <w:t xml:space="preserve"> the Property of Treasury when received by the Single Point of Contact. By submitting a Proposal in response to this Request, you grant the State a non-exclusive, perpetual, irrevocable, royalty-free license for the right to copy, distribute, display, prepare derivative works of and transmit the Proposal solely for the purpose of evaluating the Proposal, negotiating a Contract, if awarded to Proposer, or as otherwise needed to administer the Request process, and to fulfill obligations under Oregon Public Records Law. Proposals, including supporting materials, will not be returned to Proposer unless the Proposal is submitted late.</w:t>
      </w:r>
    </w:p>
    <w:p w14:paraId="6762A1A5" w14:textId="72AA726A" w:rsidR="00662CC8" w:rsidRDefault="00662CC8" w:rsidP="00662CC8">
      <w:pPr>
        <w:spacing w:line="240" w:lineRule="auto"/>
      </w:pPr>
      <w:r>
        <w:t xml:space="preserve"> </w:t>
      </w:r>
    </w:p>
    <w:p w14:paraId="228EBC85" w14:textId="0D47B23E" w:rsidR="0029194F" w:rsidRDefault="0029194F" w:rsidP="00143D18">
      <w:pPr>
        <w:pStyle w:val="ListNumber2"/>
        <w:numPr>
          <w:ilvl w:val="0"/>
          <w:numId w:val="17"/>
        </w:numPr>
      </w:pPr>
      <w:bookmarkStart w:id="22" w:name="_Toc28950651"/>
      <w:bookmarkStart w:id="23" w:name="_Toc165642289"/>
      <w:r w:rsidRPr="0029194F">
        <w:t>References (</w:t>
      </w:r>
      <w:r w:rsidR="00477A13">
        <w:t>75</w:t>
      </w:r>
      <w:r w:rsidRPr="0029194F">
        <w:t xml:space="preserve"> </w:t>
      </w:r>
      <w:r w:rsidR="00CB6520">
        <w:t>P</w:t>
      </w:r>
      <w:r w:rsidRPr="0029194F">
        <w:t>oints</w:t>
      </w:r>
      <w:r w:rsidR="00477A13">
        <w:t xml:space="preserve"> – 25 points possible per returned Reference Check Form</w:t>
      </w:r>
      <w:r w:rsidRPr="0029194F">
        <w:t>)</w:t>
      </w:r>
      <w:bookmarkEnd w:id="22"/>
      <w:bookmarkEnd w:id="23"/>
    </w:p>
    <w:p w14:paraId="67B36644" w14:textId="15D911E2" w:rsidR="0029194F" w:rsidRPr="003E2950" w:rsidRDefault="00477A13" w:rsidP="00477A13">
      <w:pPr>
        <w:spacing w:line="240" w:lineRule="auto"/>
      </w:pPr>
      <w:r w:rsidRPr="00477A13">
        <w:t>Proposer must provide 3 references using the Reference Check Form</w:t>
      </w:r>
      <w:r>
        <w:t>/Survey</w:t>
      </w:r>
      <w:r w:rsidRPr="00477A13">
        <w:t xml:space="preserve"> (</w:t>
      </w:r>
      <w:r w:rsidR="00557198">
        <w:t>Attachment D</w:t>
      </w:r>
      <w:r w:rsidRPr="00477A13">
        <w:t xml:space="preserve">).  Forms must be completed and signed by the reference, </w:t>
      </w:r>
      <w:r>
        <w:t xml:space="preserve">then </w:t>
      </w:r>
      <w:r w:rsidRPr="00477A13">
        <w:t xml:space="preserve">submitted </w:t>
      </w:r>
      <w:r>
        <w:t>directly to the Single Point of Contact, by email, prior to the Close Date of the RFP</w:t>
      </w:r>
      <w:r w:rsidRPr="00477A13">
        <w:t>.  References</w:t>
      </w:r>
      <w:r w:rsidR="00FF26F1">
        <w:t xml:space="preserve"> must be from organizations that have utilized the proposed Case Management solution, and </w:t>
      </w:r>
      <w:r w:rsidRPr="00477A13">
        <w:t>should be from customers for whom Proposer has performed similar work within the past three (3) years. Treasury reserves the right to contact reference.</w:t>
      </w:r>
    </w:p>
    <w:p w14:paraId="68672ECB" w14:textId="77777777" w:rsidR="0029194F" w:rsidRPr="003E2950" w:rsidRDefault="0029194F" w:rsidP="0029194F">
      <w:pPr>
        <w:spacing w:line="240" w:lineRule="auto"/>
      </w:pPr>
    </w:p>
    <w:p w14:paraId="597B17C2" w14:textId="49DCCCA2" w:rsidR="0029194F" w:rsidRPr="003E2950" w:rsidRDefault="0029194F" w:rsidP="0029194F">
      <w:pPr>
        <w:spacing w:line="240" w:lineRule="auto"/>
      </w:pPr>
      <w:r w:rsidRPr="003E2950">
        <w:t xml:space="preserve">Treasury will contact references you provide concerning your ability to comply with the requirements of this Request. Treasury will use references to obtain additional information, or verify any information needed. Treasury may contact other reference </w:t>
      </w:r>
      <w:r w:rsidR="00477A13">
        <w:t xml:space="preserve">(submitted or </w:t>
      </w:r>
      <w:r w:rsidRPr="003E2950">
        <w:t>not</w:t>
      </w:r>
      <w:r w:rsidR="00477A13">
        <w:t>)</w:t>
      </w:r>
      <w:r w:rsidRPr="003E2950">
        <w:t xml:space="preserve"> to verify your qualifications.</w:t>
      </w:r>
    </w:p>
    <w:p w14:paraId="42B920FC" w14:textId="77777777" w:rsidR="00662CC8" w:rsidRDefault="00662CC8" w:rsidP="00662CC8">
      <w:pPr>
        <w:spacing w:line="240" w:lineRule="auto"/>
      </w:pPr>
    </w:p>
    <w:p w14:paraId="533349AC" w14:textId="2AE686D7" w:rsidR="00662CC8" w:rsidRDefault="00662CC8" w:rsidP="00143D18">
      <w:pPr>
        <w:pStyle w:val="ListNumber2"/>
        <w:numPr>
          <w:ilvl w:val="0"/>
          <w:numId w:val="17"/>
        </w:numPr>
      </w:pPr>
      <w:bookmarkStart w:id="24" w:name="_Toc165642290"/>
      <w:r>
        <w:t>Price Proposal</w:t>
      </w:r>
      <w:bookmarkEnd w:id="24"/>
      <w:r w:rsidR="00B4314F">
        <w:t xml:space="preserve"> (400 Points)</w:t>
      </w:r>
    </w:p>
    <w:p w14:paraId="719E3B6D" w14:textId="33482522" w:rsidR="00662CC8" w:rsidRDefault="00662CC8" w:rsidP="00662CC8">
      <w:pPr>
        <w:spacing w:line="240" w:lineRule="auto"/>
      </w:pPr>
      <w:r>
        <w:lastRenderedPageBreak/>
        <w:t xml:space="preserve">You must complete the Price Proposal (Attachment E) and the price information must be in a separate electronic file/document with the naming convention including the term “Attachment E”. </w:t>
      </w:r>
    </w:p>
    <w:p w14:paraId="5E5AACAC" w14:textId="77777777" w:rsidR="00662CC8" w:rsidRDefault="00662CC8" w:rsidP="00662CC8">
      <w:pPr>
        <w:spacing w:line="240" w:lineRule="auto"/>
      </w:pPr>
    </w:p>
    <w:p w14:paraId="0305D049" w14:textId="6D822298" w:rsidR="00477A13" w:rsidRDefault="00477A13" w:rsidP="00143D18">
      <w:pPr>
        <w:pStyle w:val="ListNumber2"/>
        <w:numPr>
          <w:ilvl w:val="0"/>
          <w:numId w:val="17"/>
        </w:numPr>
      </w:pPr>
      <w:bookmarkStart w:id="25" w:name="_Toc165642291"/>
      <w:r>
        <w:t>System Requirements</w:t>
      </w:r>
      <w:bookmarkEnd w:id="25"/>
    </w:p>
    <w:p w14:paraId="24C2628C" w14:textId="3FFDFC82" w:rsidR="00477A13" w:rsidRDefault="00477A13" w:rsidP="00477A13">
      <w:pPr>
        <w:spacing w:line="240" w:lineRule="auto"/>
      </w:pPr>
      <w:r>
        <w:t>Your Proposal must</w:t>
      </w:r>
      <w:r w:rsidR="00CB6520">
        <w:t xml:space="preserve"> address the system requirements that are identified in </w:t>
      </w:r>
      <w:r w:rsidR="00FF26F1">
        <w:t>Exhibit 1</w:t>
      </w:r>
      <w:r w:rsidR="00CB6520">
        <w:t xml:space="preserve"> attached. Please submit the completed excel files as part of your proposal.</w:t>
      </w:r>
    </w:p>
    <w:p w14:paraId="41D82985" w14:textId="77777777" w:rsidR="00477A13" w:rsidRDefault="00477A13" w:rsidP="00477A13">
      <w:pPr>
        <w:spacing w:line="240" w:lineRule="auto"/>
      </w:pPr>
    </w:p>
    <w:p w14:paraId="579F27DC" w14:textId="5E6BCC35" w:rsidR="00662CC8" w:rsidRDefault="00662CC8" w:rsidP="00143D18">
      <w:pPr>
        <w:pStyle w:val="ListNumber2"/>
        <w:numPr>
          <w:ilvl w:val="0"/>
          <w:numId w:val="17"/>
        </w:numPr>
      </w:pPr>
      <w:bookmarkStart w:id="26" w:name="_Toc165642292"/>
      <w:r>
        <w:t>Key Persons and Resumes</w:t>
      </w:r>
      <w:r w:rsidR="00CB6520">
        <w:t xml:space="preserve"> (50 Points)</w:t>
      </w:r>
      <w:bookmarkEnd w:id="26"/>
    </w:p>
    <w:p w14:paraId="0FC919E9" w14:textId="37C59AEC" w:rsidR="00662CC8" w:rsidRDefault="00662CC8" w:rsidP="00662CC8">
      <w:pPr>
        <w:spacing w:line="240" w:lineRule="auto"/>
      </w:pPr>
      <w:r>
        <w:t>You</w:t>
      </w:r>
      <w:r w:rsidR="008C2F41">
        <w:t>r Proposal</w:t>
      </w:r>
      <w:r>
        <w:t xml:space="preserve"> must identify an</w:t>
      </w:r>
      <w:r w:rsidR="00C62284">
        <w:t>y</w:t>
      </w:r>
      <w:r>
        <w:t xml:space="preserve"> key persons you will assign to this project.</w:t>
      </w:r>
      <w:r w:rsidR="00A37B3C">
        <w:t xml:space="preserve"> </w:t>
      </w:r>
      <w:r>
        <w:t xml:space="preserve">You must include a current resume (not more than 2 pages) for each person that demonstrates qualifications and experience for the work they will perform. </w:t>
      </w:r>
    </w:p>
    <w:p w14:paraId="59883174" w14:textId="77777777" w:rsidR="00CB6520" w:rsidRDefault="00CB6520" w:rsidP="00662CC8">
      <w:pPr>
        <w:spacing w:line="240" w:lineRule="auto"/>
      </w:pPr>
    </w:p>
    <w:p w14:paraId="0FE0CD94" w14:textId="085EEFB3" w:rsidR="00CB6520" w:rsidRDefault="00CB6520" w:rsidP="00662CC8">
      <w:pPr>
        <w:spacing w:line="240" w:lineRule="auto"/>
      </w:pPr>
      <w:r>
        <w:t>Key Persons identified in the Proposal must be present for all subsequent rounds of competition, i.e. interviews, demonstrations, etc.</w:t>
      </w:r>
    </w:p>
    <w:p w14:paraId="32D517F7" w14:textId="4A63DE08" w:rsidR="003954F2" w:rsidRDefault="003954F2" w:rsidP="00662CC8">
      <w:pPr>
        <w:spacing w:line="240" w:lineRule="auto"/>
      </w:pPr>
    </w:p>
    <w:p w14:paraId="6076463F" w14:textId="77777777" w:rsidR="003954F2" w:rsidRPr="00C41C7F" w:rsidRDefault="003954F2" w:rsidP="003954F2">
      <w:pPr>
        <w:spacing w:line="240" w:lineRule="auto"/>
      </w:pPr>
      <w:r w:rsidRPr="00C41C7F">
        <w:t>(</w:t>
      </w:r>
      <w:r w:rsidRPr="00C41C7F">
        <w:rPr>
          <w:i/>
        </w:rPr>
        <w:t xml:space="preserve">Note: The number of pages for this response will be excluded when determining compliance with the </w:t>
      </w:r>
      <w:r>
        <w:rPr>
          <w:i/>
        </w:rPr>
        <w:t>20-</w:t>
      </w:r>
      <w:r w:rsidRPr="00C41C7F">
        <w:rPr>
          <w:i/>
        </w:rPr>
        <w:t>page maximum</w:t>
      </w:r>
      <w:r w:rsidRPr="00C41C7F">
        <w:t>)</w:t>
      </w:r>
    </w:p>
    <w:p w14:paraId="768210B3" w14:textId="77777777" w:rsidR="00662CC8" w:rsidRDefault="00662CC8" w:rsidP="00662CC8">
      <w:pPr>
        <w:spacing w:line="240" w:lineRule="auto"/>
      </w:pPr>
    </w:p>
    <w:p w14:paraId="12BAE073" w14:textId="2646C823" w:rsidR="00662CC8" w:rsidRDefault="00662CC8" w:rsidP="00143D18">
      <w:pPr>
        <w:pStyle w:val="ListNumber2"/>
        <w:numPr>
          <w:ilvl w:val="0"/>
          <w:numId w:val="17"/>
        </w:numPr>
      </w:pPr>
      <w:bookmarkStart w:id="27" w:name="_Toc165642293"/>
      <w:r>
        <w:t>Project</w:t>
      </w:r>
      <w:r w:rsidR="00031D1D">
        <w:t xml:space="preserve"> </w:t>
      </w:r>
      <w:r>
        <w:t>Implementation</w:t>
      </w:r>
      <w:r w:rsidR="00B2020B">
        <w:t xml:space="preserve"> Support/</w:t>
      </w:r>
      <w:r>
        <w:t xml:space="preserve"> Plan</w:t>
      </w:r>
      <w:r w:rsidR="00031D1D">
        <w:t xml:space="preserve"> (</w:t>
      </w:r>
      <w:r w:rsidR="00B4314F">
        <w:t xml:space="preserve">300 </w:t>
      </w:r>
      <w:r w:rsidR="00031D1D">
        <w:t>Points as described in Section 2.</w:t>
      </w:r>
      <w:r w:rsidR="00CB6520">
        <w:t>D</w:t>
      </w:r>
      <w:r w:rsidR="00B4314F">
        <w:t>.2</w:t>
      </w:r>
      <w:r w:rsidR="00031D1D">
        <w:t>)</w:t>
      </w:r>
      <w:bookmarkEnd w:id="27"/>
    </w:p>
    <w:p w14:paraId="26416249" w14:textId="577AFEEB" w:rsidR="00662CC8" w:rsidRDefault="00662CC8" w:rsidP="00662CC8">
      <w:pPr>
        <w:spacing w:line="240" w:lineRule="auto"/>
      </w:pPr>
      <w:r>
        <w:t>You must describe how you would carry out the major activities described in the Scope of Work.</w:t>
      </w:r>
      <w:r w:rsidR="00A37B3C">
        <w:t xml:space="preserve"> </w:t>
      </w:r>
      <w:r>
        <w:t xml:space="preserve">The plan must demonstrate how you will coordinate and accomplish the work. </w:t>
      </w:r>
    </w:p>
    <w:p w14:paraId="249269CB" w14:textId="01CD86F1" w:rsidR="00031D1D" w:rsidRDefault="00031D1D" w:rsidP="00662CC8">
      <w:pPr>
        <w:spacing w:line="240" w:lineRule="auto"/>
      </w:pPr>
    </w:p>
    <w:p w14:paraId="35646170" w14:textId="05668F73" w:rsidR="00662CC8" w:rsidRDefault="00031D1D" w:rsidP="00662CC8">
      <w:pPr>
        <w:spacing w:line="240" w:lineRule="auto"/>
      </w:pPr>
      <w:r w:rsidRPr="00031D1D">
        <w:t xml:space="preserve">In addition to the Scope of Work, please provide an outline of the anticipated project plan and timeline, including responsibilities and tasks that Treasury staff must complete for a successful implementation.  Solution must be implemented and live </w:t>
      </w:r>
      <w:r w:rsidR="00CB6520">
        <w:t>no later than</w:t>
      </w:r>
      <w:r w:rsidRPr="00031D1D">
        <w:t xml:space="preserve"> </w:t>
      </w:r>
      <w:r w:rsidR="00CB6520">
        <w:rPr>
          <w:b/>
        </w:rPr>
        <w:t>January 1, 2025</w:t>
      </w:r>
      <w:r w:rsidRPr="00031D1D">
        <w:t>.</w:t>
      </w:r>
    </w:p>
    <w:p w14:paraId="67930881" w14:textId="77777777" w:rsidR="00156C71" w:rsidRDefault="00156C71" w:rsidP="00662CC8">
      <w:pPr>
        <w:spacing w:line="240" w:lineRule="auto"/>
      </w:pPr>
    </w:p>
    <w:p w14:paraId="0283BDB1" w14:textId="77777777" w:rsidR="00156C71" w:rsidRPr="00156C71" w:rsidRDefault="00156C71" w:rsidP="00156C71">
      <w:pPr>
        <w:numPr>
          <w:ilvl w:val="0"/>
          <w:numId w:val="3"/>
        </w:numPr>
        <w:adjustRightInd w:val="0"/>
        <w:spacing w:after="240"/>
        <w:outlineLvl w:val="1"/>
        <w:rPr>
          <w:rFonts w:ascii="Arial" w:hAnsi="Arial" w:cs="Arial"/>
          <w:b/>
          <w:color w:val="003D61"/>
          <w:sz w:val="28"/>
        </w:rPr>
      </w:pPr>
      <w:r w:rsidRPr="00156C71">
        <w:rPr>
          <w:rFonts w:ascii="Arial" w:hAnsi="Arial" w:cs="Arial"/>
          <w:b/>
          <w:color w:val="003D61"/>
          <w:sz w:val="28"/>
        </w:rPr>
        <w:t>Additional Information Required</w:t>
      </w:r>
    </w:p>
    <w:p w14:paraId="1310F24A" w14:textId="22ED0694" w:rsidR="00156C71" w:rsidRPr="00156C71" w:rsidRDefault="00156C71" w:rsidP="00156C71">
      <w:r w:rsidRPr="00156C71">
        <w:t>Please provide the following:</w:t>
      </w:r>
    </w:p>
    <w:p w14:paraId="7596D97A" w14:textId="395011DA" w:rsidR="00D861AB" w:rsidRDefault="00156C71" w:rsidP="00156C71">
      <w:pPr>
        <w:widowControl w:val="0"/>
        <w:numPr>
          <w:ilvl w:val="0"/>
          <w:numId w:val="39"/>
        </w:numPr>
        <w:autoSpaceDE w:val="0"/>
        <w:autoSpaceDN w:val="0"/>
        <w:spacing w:line="280" w:lineRule="auto"/>
        <w:ind w:right="694"/>
        <w:contextualSpacing/>
      </w:pPr>
      <w:r>
        <w:t>Subscription Agreement</w:t>
      </w:r>
      <w:r w:rsidR="00D861AB">
        <w:t>.</w:t>
      </w:r>
    </w:p>
    <w:p w14:paraId="370B9E5E" w14:textId="3D9656A8" w:rsidR="00156C71" w:rsidRDefault="00156C71" w:rsidP="00156C71">
      <w:pPr>
        <w:widowControl w:val="0"/>
        <w:numPr>
          <w:ilvl w:val="0"/>
          <w:numId w:val="39"/>
        </w:numPr>
        <w:autoSpaceDE w:val="0"/>
        <w:autoSpaceDN w:val="0"/>
        <w:spacing w:line="280" w:lineRule="auto"/>
        <w:ind w:right="694"/>
        <w:contextualSpacing/>
      </w:pPr>
      <w:r>
        <w:t>License Agreements (i.e. End User License Agreement)</w:t>
      </w:r>
      <w:r w:rsidR="00D861AB">
        <w:t>.</w:t>
      </w:r>
    </w:p>
    <w:p w14:paraId="213CAADB" w14:textId="61EF87B4" w:rsidR="00D861AB" w:rsidRPr="00156C71" w:rsidRDefault="00156C71" w:rsidP="00D861AB">
      <w:pPr>
        <w:widowControl w:val="0"/>
        <w:numPr>
          <w:ilvl w:val="0"/>
          <w:numId w:val="39"/>
        </w:numPr>
        <w:autoSpaceDE w:val="0"/>
        <w:autoSpaceDN w:val="0"/>
        <w:spacing w:line="280" w:lineRule="auto"/>
        <w:ind w:right="694"/>
        <w:contextualSpacing/>
      </w:pPr>
      <w:r>
        <w:t>Service Level Agreements</w:t>
      </w:r>
      <w:r w:rsidRPr="00156C71">
        <w:t>.</w:t>
      </w:r>
    </w:p>
    <w:p w14:paraId="63F83449" w14:textId="77777777" w:rsidR="00156C71" w:rsidRDefault="00156C71" w:rsidP="00662CC8">
      <w:pPr>
        <w:spacing w:line="240" w:lineRule="auto"/>
      </w:pPr>
    </w:p>
    <w:p w14:paraId="24BE97A8" w14:textId="77777777" w:rsidR="00031D1D" w:rsidRDefault="00031D1D" w:rsidP="00031D1D"/>
    <w:p w14:paraId="66FAD423" w14:textId="014D9FEE" w:rsidR="00662CC8" w:rsidRDefault="00662CC8" w:rsidP="00143D18">
      <w:pPr>
        <w:pStyle w:val="ListNumber2"/>
        <w:numPr>
          <w:ilvl w:val="0"/>
          <w:numId w:val="17"/>
        </w:numPr>
      </w:pPr>
      <w:bookmarkStart w:id="28" w:name="_Toc165642294"/>
      <w:r>
        <w:lastRenderedPageBreak/>
        <w:t>Sample Contract Exceptions</w:t>
      </w:r>
      <w:bookmarkEnd w:id="28"/>
    </w:p>
    <w:p w14:paraId="4F86ABCC" w14:textId="17F9953A" w:rsidR="00662CC8" w:rsidRDefault="00662CC8">
      <w:pPr>
        <w:spacing w:line="240" w:lineRule="auto"/>
      </w:pPr>
      <w:r>
        <w:t>You must submit exceptions to terms and conditions of the Sample Contract (</w:t>
      </w:r>
      <w:r w:rsidR="00CB6D85">
        <w:t>Attachment</w:t>
      </w:r>
      <w:r>
        <w:t xml:space="preserve"> A) with your Proposal. You may use standard revisions marking to document your exceptions.</w:t>
      </w:r>
      <w:r w:rsidR="00A37B3C">
        <w:t xml:space="preserve"> </w:t>
      </w:r>
      <w:r w:rsidR="00C62284">
        <w:t xml:space="preserve"> The terms and conditions of the Sample Contract may be negotiated only as set forth in Section 7.D of this Request.</w:t>
      </w:r>
      <w:r>
        <w:br w:type="page"/>
      </w:r>
    </w:p>
    <w:p w14:paraId="5C367092" w14:textId="2F897C90" w:rsidR="00662CC8" w:rsidRDefault="00662CC8" w:rsidP="0065450D">
      <w:pPr>
        <w:pStyle w:val="ListNumber"/>
      </w:pPr>
      <w:bookmarkStart w:id="29" w:name="_Toc165642295"/>
      <w:r>
        <w:lastRenderedPageBreak/>
        <w:t>Solicitation Process</w:t>
      </w:r>
      <w:bookmarkEnd w:id="29"/>
    </w:p>
    <w:p w14:paraId="487C6CE4" w14:textId="377CD78B" w:rsidR="00662CC8" w:rsidRDefault="00662CC8" w:rsidP="00143D18">
      <w:pPr>
        <w:pStyle w:val="ListNumber2"/>
        <w:numPr>
          <w:ilvl w:val="0"/>
          <w:numId w:val="24"/>
        </w:numPr>
      </w:pPr>
      <w:bookmarkStart w:id="30" w:name="_Toc165642296"/>
      <w:r>
        <w:t>Pre-Proposal Conference</w:t>
      </w:r>
      <w:bookmarkEnd w:id="30"/>
    </w:p>
    <w:p w14:paraId="1DA255F4" w14:textId="2003CD4B" w:rsidR="00662CC8" w:rsidRDefault="00662CC8" w:rsidP="00662CC8">
      <w:r>
        <w:t>A Pre-Proposal Conference will not be held for this Request.</w:t>
      </w:r>
    </w:p>
    <w:p w14:paraId="20FC6ED0" w14:textId="77777777" w:rsidR="00662CC8" w:rsidRDefault="00662CC8" w:rsidP="00662CC8"/>
    <w:p w14:paraId="57ADD6AF" w14:textId="204AA246" w:rsidR="00662CC8" w:rsidRDefault="00662CC8" w:rsidP="00143D18">
      <w:pPr>
        <w:pStyle w:val="ListNumber2"/>
        <w:numPr>
          <w:ilvl w:val="0"/>
          <w:numId w:val="17"/>
        </w:numPr>
      </w:pPr>
      <w:bookmarkStart w:id="31" w:name="_Toc165642297"/>
      <w:r>
        <w:t>Questions/Requests for Clarification</w:t>
      </w:r>
      <w:bookmarkEnd w:id="31"/>
    </w:p>
    <w:p w14:paraId="078571C6" w14:textId="20F9D1FD" w:rsidR="00662CC8" w:rsidRDefault="00662CC8" w:rsidP="00662CC8">
      <w:r>
        <w:t>Your questions or requests for clarification related to this Request must be emailed to the Single Point of Contact. You must:</w:t>
      </w:r>
    </w:p>
    <w:p w14:paraId="078862E9" w14:textId="77777777" w:rsidR="00662CC8" w:rsidRDefault="00662CC8" w:rsidP="00662CC8"/>
    <w:p w14:paraId="256A6B0F" w14:textId="46A1968E" w:rsidR="00662CC8" w:rsidRDefault="00861183" w:rsidP="00662CC8">
      <w:pPr>
        <w:pStyle w:val="ListParagraph"/>
        <w:numPr>
          <w:ilvl w:val="0"/>
          <w:numId w:val="25"/>
        </w:numPr>
      </w:pPr>
      <w:r>
        <w:t>R</w:t>
      </w:r>
      <w:r w:rsidR="00662CC8">
        <w:t>eference the Request number</w:t>
      </w:r>
    </w:p>
    <w:p w14:paraId="7E99E5C7" w14:textId="2708DFAE" w:rsidR="00662CC8" w:rsidRDefault="00861183" w:rsidP="00662CC8">
      <w:pPr>
        <w:pStyle w:val="ListParagraph"/>
        <w:numPr>
          <w:ilvl w:val="0"/>
          <w:numId w:val="25"/>
        </w:numPr>
      </w:pPr>
      <w:r>
        <w:t>Include your</w:t>
      </w:r>
      <w:r w:rsidR="00662CC8">
        <w:t xml:space="preserve"> name and contact information, and </w:t>
      </w:r>
    </w:p>
    <w:p w14:paraId="164746BC" w14:textId="29F55FE9" w:rsidR="00662CC8" w:rsidRDefault="00662CC8" w:rsidP="00662CC8">
      <w:pPr>
        <w:pStyle w:val="ListParagraph"/>
        <w:numPr>
          <w:ilvl w:val="0"/>
          <w:numId w:val="25"/>
        </w:numPr>
      </w:pPr>
      <w:r>
        <w:t>Identify the specific area of the Request in question (page, section, and subsection number).</w:t>
      </w:r>
    </w:p>
    <w:p w14:paraId="7111007F" w14:textId="477155B7" w:rsidR="00662CC8" w:rsidRDefault="00662CC8" w:rsidP="00662CC8">
      <w:pPr>
        <w:pStyle w:val="ListParagraph"/>
        <w:ind w:left="1795"/>
      </w:pPr>
      <w:r>
        <w:t xml:space="preserve"> </w:t>
      </w:r>
    </w:p>
    <w:p w14:paraId="4311E352" w14:textId="11D6DD7A" w:rsidR="00662CC8" w:rsidRDefault="00662CC8" w:rsidP="00662CC8">
      <w:pPr>
        <w:rPr>
          <w:sz w:val="20"/>
          <w:szCs w:val="20"/>
        </w:rPr>
      </w:pPr>
      <w:r>
        <w:t xml:space="preserve">You must submit your questions or requests for clarification </w:t>
      </w:r>
      <w:r w:rsidRPr="00A73AA5">
        <w:t xml:space="preserve">by </w:t>
      </w:r>
      <w:r w:rsidR="00A73AA5" w:rsidRPr="00A73AA5">
        <w:rPr>
          <w:sz w:val="20"/>
          <w:szCs w:val="20"/>
        </w:rPr>
        <w:t>Ju</w:t>
      </w:r>
      <w:r w:rsidR="00143D18">
        <w:rPr>
          <w:sz w:val="20"/>
          <w:szCs w:val="20"/>
        </w:rPr>
        <w:t>ly</w:t>
      </w:r>
      <w:r w:rsidR="00A73AA5" w:rsidRPr="00A73AA5">
        <w:rPr>
          <w:sz w:val="20"/>
          <w:szCs w:val="20"/>
        </w:rPr>
        <w:t xml:space="preserve"> </w:t>
      </w:r>
      <w:r w:rsidR="00A73AA5" w:rsidRPr="00143D18">
        <w:rPr>
          <w:sz w:val="20"/>
          <w:szCs w:val="20"/>
        </w:rPr>
        <w:t>10</w:t>
      </w:r>
      <w:r w:rsidR="005812D5" w:rsidRPr="00143D18">
        <w:rPr>
          <w:sz w:val="20"/>
          <w:szCs w:val="20"/>
        </w:rPr>
        <w:t>, 202</w:t>
      </w:r>
      <w:r w:rsidR="00CB6520" w:rsidRPr="00143D18">
        <w:rPr>
          <w:sz w:val="20"/>
          <w:szCs w:val="20"/>
        </w:rPr>
        <w:t>4</w:t>
      </w:r>
      <w:r w:rsidR="00CB6520">
        <w:rPr>
          <w:sz w:val="20"/>
          <w:szCs w:val="20"/>
        </w:rPr>
        <w:t>,</w:t>
      </w:r>
      <w:r>
        <w:rPr>
          <w:sz w:val="20"/>
          <w:szCs w:val="20"/>
        </w:rPr>
        <w:t xml:space="preserve"> 12:00 PM Pacific Time.</w:t>
      </w:r>
    </w:p>
    <w:p w14:paraId="61F228E4" w14:textId="77777777" w:rsidR="00662CC8" w:rsidRDefault="00662CC8" w:rsidP="00662CC8">
      <w:pPr>
        <w:rPr>
          <w:sz w:val="20"/>
          <w:szCs w:val="20"/>
        </w:rPr>
      </w:pPr>
    </w:p>
    <w:p w14:paraId="7FF1A5F5" w14:textId="534A1177" w:rsidR="00662CC8" w:rsidRDefault="00662CC8" w:rsidP="00143D18">
      <w:pPr>
        <w:pStyle w:val="ListNumber2"/>
        <w:numPr>
          <w:ilvl w:val="0"/>
          <w:numId w:val="17"/>
        </w:numPr>
      </w:pPr>
      <w:bookmarkStart w:id="32" w:name="_Toc165642298"/>
      <w:r>
        <w:t>Modification or Withdrawal</w:t>
      </w:r>
      <w:bookmarkEnd w:id="32"/>
    </w:p>
    <w:p w14:paraId="68B84950" w14:textId="43BFB4C2" w:rsidR="00662CC8" w:rsidRDefault="00662CC8" w:rsidP="00662CC8">
      <w:r>
        <w:t xml:space="preserve">You may modify your proposal. The modification must include the Request Number and </w:t>
      </w:r>
      <w:r w:rsidR="00FA46C1">
        <w:t xml:space="preserve">be </w:t>
      </w:r>
      <w:r>
        <w:t xml:space="preserve">submitted to the Single Point of Contact prior to the closing date and time. </w:t>
      </w:r>
    </w:p>
    <w:p w14:paraId="00E16DD0" w14:textId="77777777" w:rsidR="00662CC8" w:rsidRDefault="00662CC8" w:rsidP="00662CC8"/>
    <w:p w14:paraId="633E7FAE" w14:textId="2C864168" w:rsidR="00662CC8" w:rsidRDefault="00662CC8" w:rsidP="00662CC8">
      <w:r>
        <w:t>You may also withdraw your proposal by emailing written notice to the Single Point of Contact.</w:t>
      </w:r>
      <w:r w:rsidRPr="003124A2">
        <w:t xml:space="preserve"> </w:t>
      </w:r>
      <w:r>
        <w:t xml:space="preserve">The notice must include the Request Number and </w:t>
      </w:r>
      <w:r w:rsidR="00FA46C1">
        <w:t xml:space="preserve">be </w:t>
      </w:r>
      <w:r>
        <w:t>submitted to the Single Point of Contact prior to the closing date and time.</w:t>
      </w:r>
    </w:p>
    <w:p w14:paraId="6FB51C1D" w14:textId="77777777" w:rsidR="00662CC8" w:rsidRDefault="00662CC8" w:rsidP="00662CC8"/>
    <w:p w14:paraId="7478A475" w14:textId="12046B0A" w:rsidR="00662CC8" w:rsidRDefault="00662CC8" w:rsidP="00662CC8">
      <w:r>
        <w:t>Treasury will not consider a modification or withdrawal received after the closing date and time.</w:t>
      </w:r>
    </w:p>
    <w:p w14:paraId="519633E6" w14:textId="77777777" w:rsidR="00F15D12" w:rsidRDefault="00F15D12" w:rsidP="00662CC8"/>
    <w:p w14:paraId="1B83BBFC" w14:textId="042EC69B" w:rsidR="00662CC8" w:rsidRDefault="00F15D12" w:rsidP="00143D18">
      <w:pPr>
        <w:pStyle w:val="ListNumber2"/>
        <w:numPr>
          <w:ilvl w:val="0"/>
          <w:numId w:val="17"/>
        </w:numPr>
      </w:pPr>
      <w:bookmarkStart w:id="33" w:name="_Toc165642299"/>
      <w:r>
        <w:t>Cancellation and Rejection of Proposal</w:t>
      </w:r>
      <w:bookmarkEnd w:id="33"/>
    </w:p>
    <w:p w14:paraId="498259C3" w14:textId="354721F3" w:rsidR="00F15D12" w:rsidRDefault="00F15D12" w:rsidP="00F15D12">
      <w:r>
        <w:t xml:space="preserve">Treasury may cancel this Request at any time if it is in the best interest of the </w:t>
      </w:r>
      <w:r w:rsidR="006B3CC1">
        <w:t>Oregon State Treasury</w:t>
      </w:r>
      <w:r>
        <w:t xml:space="preserve">. </w:t>
      </w:r>
    </w:p>
    <w:p w14:paraId="28BA685B" w14:textId="77777777" w:rsidR="00F15D12" w:rsidRDefault="00F15D12" w:rsidP="00F15D12"/>
    <w:p w14:paraId="12422EB9" w14:textId="449209C2" w:rsidR="00F15D12" w:rsidRDefault="00F15D12" w:rsidP="00F15D12">
      <w:r>
        <w:t>Treasury may reject one or more Proposals for any of the following reasons:</w:t>
      </w:r>
    </w:p>
    <w:p w14:paraId="10072383" w14:textId="77777777" w:rsidR="00F15D12" w:rsidRDefault="00F15D12" w:rsidP="00F15D12"/>
    <w:p w14:paraId="7CEA03D2" w14:textId="77777777" w:rsidR="00F15D12" w:rsidRDefault="00F15D12" w:rsidP="00F15D12">
      <w:pPr>
        <w:pStyle w:val="ListParagraph"/>
        <w:numPr>
          <w:ilvl w:val="0"/>
          <w:numId w:val="26"/>
        </w:numPr>
      </w:pPr>
      <w:r>
        <w:lastRenderedPageBreak/>
        <w:t>Proposer fails to substantially comply with the requirements of this Request.</w:t>
      </w:r>
    </w:p>
    <w:p w14:paraId="38A18813" w14:textId="77777777" w:rsidR="00F15D12" w:rsidRDefault="00F15D12" w:rsidP="00F15D12">
      <w:pPr>
        <w:pStyle w:val="ListParagraph"/>
        <w:numPr>
          <w:ilvl w:val="0"/>
          <w:numId w:val="26"/>
        </w:numPr>
      </w:pPr>
      <w:r>
        <w:t xml:space="preserve">A Proposal is non-Responsive. </w:t>
      </w:r>
    </w:p>
    <w:p w14:paraId="27EE1340" w14:textId="77777777" w:rsidR="00F15D12" w:rsidRDefault="00F15D12" w:rsidP="00F15D12">
      <w:pPr>
        <w:pStyle w:val="ListParagraph"/>
        <w:numPr>
          <w:ilvl w:val="0"/>
          <w:numId w:val="26"/>
        </w:numPr>
      </w:pPr>
      <w:r>
        <w:t>Proposer has liquidated and delinquent debt owed to the State or any department or agency of the State.</w:t>
      </w:r>
    </w:p>
    <w:p w14:paraId="736549A0" w14:textId="77777777" w:rsidR="00F15D12" w:rsidRDefault="00F15D12" w:rsidP="00F15D12">
      <w:pPr>
        <w:pStyle w:val="ListParagraph"/>
        <w:numPr>
          <w:ilvl w:val="0"/>
          <w:numId w:val="26"/>
        </w:numPr>
      </w:pPr>
      <w:r>
        <w:t>Proposer fails to meet the responsibility requirements of ORS 279B.110.</w:t>
      </w:r>
    </w:p>
    <w:p w14:paraId="0FC674FE" w14:textId="77777777" w:rsidR="00F15D12" w:rsidRDefault="00F15D12" w:rsidP="00F15D12">
      <w:pPr>
        <w:pStyle w:val="ListParagraph"/>
        <w:numPr>
          <w:ilvl w:val="0"/>
          <w:numId w:val="26"/>
        </w:numPr>
      </w:pPr>
      <w:r>
        <w:t>Proposer makes any contact regarding this Request with State representatives such as State employees or officials other than the Single Point of Contact, or inappropriate contact with the Single Point of Contact.</w:t>
      </w:r>
    </w:p>
    <w:p w14:paraId="3D92668C" w14:textId="77777777" w:rsidR="00F15D12" w:rsidRDefault="00F15D12" w:rsidP="00F15D12">
      <w:pPr>
        <w:pStyle w:val="ListParagraph"/>
        <w:numPr>
          <w:ilvl w:val="0"/>
          <w:numId w:val="26"/>
        </w:numPr>
      </w:pPr>
      <w:r>
        <w:t>Proposer attempts to influence a member of the Evaluation Panel.</w:t>
      </w:r>
    </w:p>
    <w:p w14:paraId="03C7D797" w14:textId="7607BD2F" w:rsidR="00F15D12" w:rsidRDefault="00F15D12" w:rsidP="00F15D12">
      <w:pPr>
        <w:pStyle w:val="ListParagraph"/>
        <w:numPr>
          <w:ilvl w:val="0"/>
          <w:numId w:val="26"/>
        </w:numPr>
      </w:pPr>
      <w:r>
        <w:t xml:space="preserve">When rejection is in the best interest of the </w:t>
      </w:r>
      <w:r w:rsidR="006B3CC1">
        <w:t>Office of the State Treasurer</w:t>
      </w:r>
      <w:r>
        <w:t>.</w:t>
      </w:r>
    </w:p>
    <w:p w14:paraId="3538C863" w14:textId="77777777" w:rsidR="00F15D12" w:rsidRDefault="00F15D12" w:rsidP="00F15D12">
      <w:pPr>
        <w:pStyle w:val="ListParagraph"/>
        <w:ind w:left="360"/>
      </w:pPr>
    </w:p>
    <w:p w14:paraId="5E6C4898" w14:textId="0C949BD1" w:rsidR="00F15D12" w:rsidRDefault="00F15D12" w:rsidP="00143D18">
      <w:pPr>
        <w:pStyle w:val="ListNumber2"/>
        <w:numPr>
          <w:ilvl w:val="0"/>
          <w:numId w:val="17"/>
        </w:numPr>
      </w:pPr>
      <w:bookmarkStart w:id="34" w:name="_Toc165642300"/>
      <w:r>
        <w:t>Responsiveness Determination</w:t>
      </w:r>
      <w:bookmarkEnd w:id="34"/>
    </w:p>
    <w:p w14:paraId="7B29C5C2" w14:textId="729D78EE" w:rsidR="00F15D12" w:rsidRDefault="00FA46C1" w:rsidP="00F15D12">
      <w:r>
        <w:t xml:space="preserve">Any </w:t>
      </w:r>
      <w:r w:rsidR="00F15D12" w:rsidRPr="00F15D12">
        <w:t xml:space="preserve">Proposal received prior to the </w:t>
      </w:r>
      <w:r>
        <w:t>C</w:t>
      </w:r>
      <w:r w:rsidR="00F15D12" w:rsidRPr="00F15D12">
        <w:t xml:space="preserve">losing </w:t>
      </w:r>
      <w:r>
        <w:t>D</w:t>
      </w:r>
      <w:r w:rsidR="00F15D12" w:rsidRPr="00F15D12">
        <w:t>ate may be reviewed to determine if it is Responsive to all Request requirements, including compliance with Section 3 of this Request. If a Proposal is unclear, the Single Point of Contact may request clarification from the Proposer. Seeking clarification will not be used to correct a no</w:t>
      </w:r>
      <w:r w:rsidR="00861183">
        <w:t>n-Responsive P</w:t>
      </w:r>
      <w:r w:rsidR="00F15D12" w:rsidRPr="00F15D12">
        <w:t>roposal.</w:t>
      </w:r>
      <w:r w:rsidR="00A37B3C">
        <w:t xml:space="preserve"> </w:t>
      </w:r>
      <w:r w:rsidR="00F15D12" w:rsidRPr="00F15D12">
        <w:t xml:space="preserve">Treasury may waive mistakes under OAR </w:t>
      </w:r>
      <w:hyperlink r:id="rId24" w:history="1">
        <w:r w:rsidR="00F15D12" w:rsidRPr="00861183">
          <w:rPr>
            <w:rStyle w:val="Hyperlink"/>
            <w:rFonts w:ascii="Georgia" w:hAnsi="Georgia"/>
            <w:sz w:val="22"/>
          </w:rPr>
          <w:t>170-002-0170</w:t>
        </w:r>
      </w:hyperlink>
      <w:r w:rsidR="00F15D12" w:rsidRPr="00F15D12">
        <w:t>.</w:t>
      </w:r>
    </w:p>
    <w:p w14:paraId="4502BA9A" w14:textId="77777777" w:rsidR="00F15D12" w:rsidRDefault="00F15D12" w:rsidP="00F15D12"/>
    <w:p w14:paraId="14BD90DF" w14:textId="00A295C4" w:rsidR="00F15D12" w:rsidRDefault="00F15D12" w:rsidP="00143D18">
      <w:pPr>
        <w:pStyle w:val="ListNumber2"/>
        <w:numPr>
          <w:ilvl w:val="0"/>
          <w:numId w:val="17"/>
        </w:numPr>
      </w:pPr>
      <w:bookmarkStart w:id="35" w:name="_Toc165642301"/>
      <w:r>
        <w:t>Responsibility Determination</w:t>
      </w:r>
      <w:bookmarkEnd w:id="35"/>
    </w:p>
    <w:p w14:paraId="02AE2EEA" w14:textId="6E96432E" w:rsidR="00126E16" w:rsidRDefault="00F15D12" w:rsidP="00EA1B79">
      <w:r>
        <w:t xml:space="preserve">Treasury will determine if the </w:t>
      </w:r>
      <w:r w:rsidR="00FA46C1">
        <w:t xml:space="preserve">preliminarily </w:t>
      </w:r>
      <w:r>
        <w:t xml:space="preserve">selected Proposer is </w:t>
      </w:r>
      <w:r w:rsidR="00FA46C1">
        <w:t>R</w:t>
      </w:r>
      <w:r>
        <w:t>esponsible prior to the Notice of Intent to Award being issued. The Single Point of Contact will email a Responsibility Inquiry Form. The selected Proposer must complete, sign, and return the form within 5 business days.</w:t>
      </w:r>
    </w:p>
    <w:p w14:paraId="59CD820B" w14:textId="77777777" w:rsidR="00F15D12" w:rsidRDefault="00F15D12" w:rsidP="00F15D12"/>
    <w:p w14:paraId="3C02CF6A" w14:textId="52DBF32B" w:rsidR="00F15D12" w:rsidRDefault="00F15D12">
      <w:pPr>
        <w:spacing w:line="240" w:lineRule="auto"/>
      </w:pPr>
      <w:r>
        <w:br w:type="page"/>
      </w:r>
    </w:p>
    <w:p w14:paraId="5B0C9468" w14:textId="62056AAE" w:rsidR="00F15D12" w:rsidRDefault="00F15D12" w:rsidP="0065450D">
      <w:pPr>
        <w:pStyle w:val="ListNumber"/>
      </w:pPr>
      <w:bookmarkStart w:id="36" w:name="_Toc165642302"/>
      <w:r>
        <w:lastRenderedPageBreak/>
        <w:t>Evaluation</w:t>
      </w:r>
      <w:bookmarkEnd w:id="36"/>
    </w:p>
    <w:p w14:paraId="191AB794" w14:textId="306E9B88" w:rsidR="00E315A6" w:rsidRDefault="00E315A6" w:rsidP="00143D18">
      <w:pPr>
        <w:pStyle w:val="ListNumber2"/>
        <w:numPr>
          <w:ilvl w:val="0"/>
          <w:numId w:val="41"/>
        </w:numPr>
      </w:pPr>
      <w:bookmarkStart w:id="37" w:name="_Toc165642303"/>
      <w:r>
        <w:t>General Requirements</w:t>
      </w:r>
      <w:bookmarkEnd w:id="37"/>
    </w:p>
    <w:p w14:paraId="73C22B15" w14:textId="421DDCBF" w:rsidR="00F15D12" w:rsidRDefault="00F15D12" w:rsidP="00F15D12">
      <w:r>
        <w:t xml:space="preserve">Each Responsive Proposal meeting </w:t>
      </w:r>
      <w:r w:rsidR="00861183">
        <w:t xml:space="preserve">minimum requirements </w:t>
      </w:r>
      <w:r>
        <w:t xml:space="preserve">will be independently evaluated by members of an Evaluation Panel. Evaluation Panel members may change and </w:t>
      </w:r>
      <w:r w:rsidR="00DA041C">
        <w:t>Treasury</w:t>
      </w:r>
      <w:r>
        <w:t xml:space="preserve"> may have additional or fewer evaluators for optional rounds of competition. Evaluators will assign a score for each evaluation criterion listed below in this section up to the maximum points available in the Point and Score Calculation section.</w:t>
      </w:r>
    </w:p>
    <w:p w14:paraId="7AFBC760" w14:textId="77777777" w:rsidR="00F15D12" w:rsidRDefault="00F15D12" w:rsidP="00F15D12"/>
    <w:p w14:paraId="0CA6472E" w14:textId="359810F4" w:rsidR="00F15D12" w:rsidRDefault="00F15D12" w:rsidP="00F15D12">
      <w:r>
        <w:t xml:space="preserve">The Single Point of Contact may request further clarification to assist the Evaluation Panel in gaining additional understanding of </w:t>
      </w:r>
      <w:r w:rsidR="00FA46C1">
        <w:t xml:space="preserve">a </w:t>
      </w:r>
      <w:r>
        <w:t>Proposal. A response to a clarification request must be to clarify or explain portions of the already submitted Proposal and may not contain new information not included in the original Proposal.</w:t>
      </w:r>
    </w:p>
    <w:p w14:paraId="59004AD6" w14:textId="77777777" w:rsidR="00F15D12" w:rsidRDefault="00F15D12" w:rsidP="00F15D12"/>
    <w:p w14:paraId="7B43D166" w14:textId="119DAEFE" w:rsidR="00F15D12" w:rsidRDefault="00F15D12" w:rsidP="00143D18">
      <w:pPr>
        <w:pStyle w:val="ListNumber2"/>
        <w:numPr>
          <w:ilvl w:val="0"/>
          <w:numId w:val="17"/>
        </w:numPr>
      </w:pPr>
      <w:bookmarkStart w:id="38" w:name="_Toc165642304"/>
      <w:r>
        <w:t>Evaluation Criteria</w:t>
      </w:r>
      <w:bookmarkEnd w:id="38"/>
    </w:p>
    <w:tbl>
      <w:tblPr>
        <w:tblpPr w:leftFromText="180" w:rightFromText="180" w:vertAnchor="text" w:horzAnchor="page" w:tblpX="3002" w:tblpY="-19"/>
        <w:tblW w:w="7795" w:type="dxa"/>
        <w:tblBorders>
          <w:top w:val="single" w:sz="4" w:space="0" w:color="FFCD4C"/>
          <w:left w:val="single" w:sz="4" w:space="0" w:color="FFCD4C"/>
          <w:bottom w:val="single" w:sz="4" w:space="0" w:color="FFCD4C"/>
          <w:right w:val="single" w:sz="4" w:space="0" w:color="FFCD4C"/>
          <w:insideH w:val="single" w:sz="4" w:space="0" w:color="FFCD4C"/>
          <w:insideV w:val="single" w:sz="4" w:space="0" w:color="FFCD4C"/>
        </w:tblBorders>
        <w:tblLayout w:type="fixed"/>
        <w:tblCellMar>
          <w:left w:w="0" w:type="dxa"/>
          <w:right w:w="0" w:type="dxa"/>
        </w:tblCellMar>
        <w:tblLook w:val="04A0" w:firstRow="1" w:lastRow="0" w:firstColumn="1" w:lastColumn="0" w:noHBand="0" w:noVBand="1"/>
      </w:tblPr>
      <w:tblGrid>
        <w:gridCol w:w="1620"/>
        <w:gridCol w:w="6175"/>
      </w:tblGrid>
      <w:tr w:rsidR="00F15D12" w:rsidRPr="00F15D12" w14:paraId="1C431A61" w14:textId="77777777" w:rsidTr="005812D5">
        <w:trPr>
          <w:trHeight w:val="363"/>
        </w:trPr>
        <w:tc>
          <w:tcPr>
            <w:tcW w:w="1620" w:type="dxa"/>
            <w:shd w:val="clear" w:color="auto" w:fill="FFCD4C"/>
            <w:vAlign w:val="center"/>
          </w:tcPr>
          <w:p w14:paraId="1D3FCEDF" w14:textId="77777777" w:rsidR="00F15D12" w:rsidRPr="00F15D12" w:rsidRDefault="00F15D12" w:rsidP="00F15D12">
            <w:pPr>
              <w:keepNext/>
              <w:spacing w:before="40" w:after="40" w:line="240" w:lineRule="auto"/>
              <w:ind w:left="43"/>
              <w:jc w:val="center"/>
              <w:rPr>
                <w:rFonts w:ascii="Arial" w:eastAsia="Times New Roman" w:hAnsi="Arial" w:cs="Arial"/>
                <w:b/>
                <w:color w:val="003C61"/>
                <w:spacing w:val="-5"/>
                <w:sz w:val="20"/>
                <w:szCs w:val="20"/>
                <w:lang w:bidi="ar-SA"/>
              </w:rPr>
            </w:pPr>
            <w:r w:rsidRPr="00F15D12">
              <w:rPr>
                <w:rFonts w:ascii="Arial" w:eastAsia="Times New Roman" w:hAnsi="Arial" w:cs="Arial"/>
                <w:b/>
                <w:color w:val="003C61"/>
                <w:spacing w:val="-5"/>
                <w:sz w:val="20"/>
                <w:szCs w:val="20"/>
                <w:lang w:bidi="ar-SA"/>
              </w:rPr>
              <w:t>Score</w:t>
            </w:r>
          </w:p>
        </w:tc>
        <w:tc>
          <w:tcPr>
            <w:tcW w:w="6175" w:type="dxa"/>
            <w:shd w:val="clear" w:color="auto" w:fill="FFCD4C"/>
            <w:vAlign w:val="center"/>
          </w:tcPr>
          <w:p w14:paraId="33F0142F" w14:textId="77777777" w:rsidR="00F15D12" w:rsidRPr="00F15D12" w:rsidRDefault="00F15D12" w:rsidP="00F15D12">
            <w:pPr>
              <w:keepNext/>
              <w:spacing w:before="40" w:after="40" w:line="240" w:lineRule="auto"/>
              <w:ind w:left="43"/>
              <w:jc w:val="center"/>
              <w:rPr>
                <w:rFonts w:ascii="Arial" w:eastAsia="Times New Roman" w:hAnsi="Arial" w:cs="Arial"/>
                <w:b/>
                <w:color w:val="003C61"/>
                <w:spacing w:val="-5"/>
                <w:sz w:val="20"/>
                <w:szCs w:val="20"/>
                <w:lang w:bidi="ar-SA"/>
              </w:rPr>
            </w:pPr>
            <w:r w:rsidRPr="00F15D12">
              <w:rPr>
                <w:rFonts w:ascii="Arial" w:eastAsia="Times New Roman" w:hAnsi="Arial" w:cs="Arial"/>
                <w:b/>
                <w:color w:val="003C61"/>
                <w:spacing w:val="-5"/>
                <w:sz w:val="20"/>
                <w:szCs w:val="20"/>
                <w:lang w:bidi="ar-SA"/>
              </w:rPr>
              <w:t>Criteria</w:t>
            </w:r>
          </w:p>
        </w:tc>
      </w:tr>
      <w:tr w:rsidR="00F15D12" w:rsidRPr="00F15D12" w14:paraId="0C7D10D6" w14:textId="77777777" w:rsidTr="005812D5">
        <w:trPr>
          <w:trHeight w:val="1086"/>
        </w:trPr>
        <w:tc>
          <w:tcPr>
            <w:tcW w:w="1620" w:type="dxa"/>
            <w:shd w:val="clear" w:color="auto" w:fill="FEE8A6"/>
            <w:vAlign w:val="center"/>
          </w:tcPr>
          <w:p w14:paraId="5557C3C5" w14:textId="0C47815E" w:rsidR="00F15D12" w:rsidRPr="00F15D12" w:rsidRDefault="00EA1B79" w:rsidP="00F15D12">
            <w:pPr>
              <w:keepNext/>
              <w:spacing w:before="40" w:after="40" w:line="240" w:lineRule="auto"/>
              <w:ind w:left="43"/>
              <w:jc w:val="center"/>
              <w:rPr>
                <w:rFonts w:eastAsia="Times New Roman" w:cs="Times New Roman"/>
                <w:spacing w:val="-5"/>
                <w:sz w:val="20"/>
                <w:szCs w:val="20"/>
                <w:lang w:bidi="ar-SA"/>
              </w:rPr>
            </w:pPr>
            <w:r>
              <w:rPr>
                <w:rFonts w:eastAsia="Times New Roman" w:cs="Times New Roman"/>
                <w:spacing w:val="-5"/>
                <w:sz w:val="20"/>
                <w:szCs w:val="20"/>
                <w:lang w:bidi="ar-SA"/>
              </w:rPr>
              <w:t xml:space="preserve">90 – 100 </w:t>
            </w:r>
          </w:p>
        </w:tc>
        <w:tc>
          <w:tcPr>
            <w:tcW w:w="6175" w:type="dxa"/>
            <w:shd w:val="clear" w:color="auto" w:fill="FEE8A6"/>
            <w:vAlign w:val="center"/>
          </w:tcPr>
          <w:p w14:paraId="22FE2FD0" w14:textId="4633A170" w:rsidR="00F15D12" w:rsidRPr="00F15D12" w:rsidRDefault="00F15D12" w:rsidP="00DA041C">
            <w:pPr>
              <w:keepNext/>
              <w:spacing w:before="40" w:after="40" w:line="240" w:lineRule="auto"/>
              <w:ind w:left="43"/>
              <w:rPr>
                <w:rFonts w:eastAsia="Times New Roman" w:cs="Times New Roman"/>
                <w:spacing w:val="-5"/>
                <w:sz w:val="20"/>
                <w:szCs w:val="20"/>
                <w:lang w:bidi="ar-SA"/>
              </w:rPr>
            </w:pPr>
            <w:r w:rsidRPr="00F15D12">
              <w:rPr>
                <w:rFonts w:eastAsia="Times New Roman" w:cs="Times New Roman"/>
                <w:spacing w:val="-5"/>
                <w:sz w:val="20"/>
                <w:szCs w:val="20"/>
                <w:lang w:bidi="ar-SA"/>
              </w:rPr>
              <w:t xml:space="preserve">OUTSTANDING </w:t>
            </w:r>
            <w:r w:rsidR="00DA041C">
              <w:rPr>
                <w:rFonts w:eastAsia="Times New Roman" w:cs="Times New Roman"/>
                <w:spacing w:val="-5"/>
                <w:sz w:val="20"/>
                <w:szCs w:val="20"/>
                <w:lang w:bidi="ar-SA"/>
              </w:rPr>
              <w:t>–</w:t>
            </w:r>
            <w:r w:rsidRPr="00F15D12">
              <w:rPr>
                <w:rFonts w:eastAsia="Times New Roman" w:cs="Times New Roman"/>
                <w:spacing w:val="-5"/>
                <w:sz w:val="20"/>
                <w:szCs w:val="20"/>
                <w:lang w:bidi="ar-SA"/>
              </w:rPr>
              <w:t xml:space="preserve"> </w:t>
            </w:r>
            <w:r w:rsidR="00DA041C">
              <w:rPr>
                <w:rFonts w:eastAsia="Times New Roman" w:cs="Times New Roman"/>
                <w:spacing w:val="-5"/>
                <w:sz w:val="20"/>
                <w:szCs w:val="20"/>
                <w:lang w:bidi="ar-SA"/>
              </w:rPr>
              <w:t>The Proposal</w:t>
            </w:r>
            <w:r w:rsidRPr="00F15D12">
              <w:rPr>
                <w:rFonts w:eastAsia="Times New Roman" w:cs="Times New Roman"/>
                <w:spacing w:val="-5"/>
                <w:sz w:val="20"/>
                <w:szCs w:val="20"/>
                <w:lang w:bidi="ar-SA"/>
              </w:rPr>
              <w:t xml:space="preserve"> meets all the requirements and has demonstrated in a clear and concise manner a thorough knowledge and understanding of the subject matter and project.</w:t>
            </w:r>
            <w:r w:rsidR="00A37B3C">
              <w:rPr>
                <w:rFonts w:eastAsia="Times New Roman" w:cs="Times New Roman"/>
                <w:spacing w:val="-5"/>
                <w:sz w:val="20"/>
                <w:szCs w:val="20"/>
                <w:lang w:bidi="ar-SA"/>
              </w:rPr>
              <w:t xml:space="preserve"> </w:t>
            </w:r>
            <w:r w:rsidRPr="00F15D12">
              <w:rPr>
                <w:rFonts w:eastAsia="Times New Roman" w:cs="Times New Roman"/>
                <w:spacing w:val="-5"/>
                <w:sz w:val="20"/>
                <w:szCs w:val="20"/>
                <w:lang w:bidi="ar-SA"/>
              </w:rPr>
              <w:t>The Proposer provides insight into its expertise, knowledge, and understanding of the subject matter.</w:t>
            </w:r>
          </w:p>
        </w:tc>
      </w:tr>
      <w:tr w:rsidR="00F15D12" w:rsidRPr="00F15D12" w14:paraId="73788921" w14:textId="77777777" w:rsidTr="005812D5">
        <w:trPr>
          <w:trHeight w:val="1086"/>
        </w:trPr>
        <w:tc>
          <w:tcPr>
            <w:tcW w:w="1620" w:type="dxa"/>
            <w:shd w:val="clear" w:color="auto" w:fill="auto"/>
            <w:vAlign w:val="center"/>
          </w:tcPr>
          <w:p w14:paraId="34FBA627" w14:textId="3AF12D06" w:rsidR="00F15D12" w:rsidRPr="00F15D12" w:rsidRDefault="00F15D12" w:rsidP="00F15D12">
            <w:pPr>
              <w:keepNext/>
              <w:spacing w:before="40" w:after="40" w:line="240" w:lineRule="auto"/>
              <w:ind w:left="43"/>
              <w:jc w:val="center"/>
              <w:rPr>
                <w:rFonts w:eastAsia="Times New Roman" w:cs="Times New Roman"/>
                <w:spacing w:val="-5"/>
                <w:sz w:val="20"/>
                <w:szCs w:val="20"/>
                <w:lang w:bidi="ar-SA"/>
              </w:rPr>
            </w:pPr>
            <w:r w:rsidRPr="00F15D12">
              <w:rPr>
                <w:rFonts w:eastAsia="Times New Roman" w:cs="Times New Roman"/>
                <w:spacing w:val="-5"/>
                <w:sz w:val="20"/>
                <w:szCs w:val="20"/>
                <w:lang w:bidi="ar-SA"/>
              </w:rPr>
              <w:t>6</w:t>
            </w:r>
            <w:r w:rsidR="00EA1B79">
              <w:rPr>
                <w:rFonts w:eastAsia="Times New Roman" w:cs="Times New Roman"/>
                <w:spacing w:val="-5"/>
                <w:sz w:val="20"/>
                <w:szCs w:val="20"/>
                <w:lang w:bidi="ar-SA"/>
              </w:rPr>
              <w:t>0</w:t>
            </w:r>
            <w:r w:rsidRPr="00F15D12">
              <w:rPr>
                <w:rFonts w:eastAsia="Times New Roman" w:cs="Times New Roman"/>
                <w:spacing w:val="-5"/>
                <w:sz w:val="20"/>
                <w:szCs w:val="20"/>
                <w:lang w:bidi="ar-SA"/>
              </w:rPr>
              <w:t xml:space="preserve"> – </w:t>
            </w:r>
            <w:r w:rsidR="00EA1B79">
              <w:rPr>
                <w:rFonts w:eastAsia="Times New Roman" w:cs="Times New Roman"/>
                <w:spacing w:val="-5"/>
                <w:sz w:val="20"/>
                <w:szCs w:val="20"/>
                <w:lang w:bidi="ar-SA"/>
              </w:rPr>
              <w:t>89</w:t>
            </w:r>
          </w:p>
        </w:tc>
        <w:tc>
          <w:tcPr>
            <w:tcW w:w="6175" w:type="dxa"/>
            <w:shd w:val="clear" w:color="auto" w:fill="auto"/>
            <w:vAlign w:val="center"/>
          </w:tcPr>
          <w:p w14:paraId="3521F9CA" w14:textId="3412A9D7" w:rsidR="00F15D12" w:rsidRPr="00F15D12" w:rsidRDefault="00F15D12" w:rsidP="00DA041C">
            <w:pPr>
              <w:keepNext/>
              <w:spacing w:before="40" w:after="40" w:line="240" w:lineRule="auto"/>
              <w:ind w:left="43"/>
              <w:rPr>
                <w:rFonts w:eastAsia="Times New Roman" w:cs="Times New Roman"/>
                <w:spacing w:val="-5"/>
                <w:sz w:val="20"/>
                <w:szCs w:val="20"/>
                <w:lang w:bidi="ar-SA"/>
              </w:rPr>
            </w:pPr>
            <w:r w:rsidRPr="00F15D12">
              <w:rPr>
                <w:rFonts w:eastAsia="Times New Roman" w:cs="Times New Roman"/>
                <w:spacing w:val="-5"/>
                <w:sz w:val="20"/>
                <w:szCs w:val="20"/>
                <w:lang w:bidi="ar-SA"/>
              </w:rPr>
              <w:t xml:space="preserve">VERY GOOD – </w:t>
            </w:r>
            <w:r w:rsidR="00DA041C">
              <w:rPr>
                <w:rFonts w:eastAsia="Times New Roman" w:cs="Times New Roman"/>
                <w:spacing w:val="-5"/>
                <w:sz w:val="20"/>
                <w:szCs w:val="20"/>
                <w:lang w:bidi="ar-SA"/>
              </w:rPr>
              <w:t>The Proposal</w:t>
            </w:r>
            <w:r w:rsidRPr="00F15D12">
              <w:rPr>
                <w:rFonts w:eastAsia="Times New Roman" w:cs="Times New Roman"/>
                <w:spacing w:val="-5"/>
                <w:sz w:val="20"/>
                <w:szCs w:val="20"/>
                <w:lang w:bidi="ar-SA"/>
              </w:rPr>
              <w:t xml:space="preserve"> provides useful information, while showing experience and knowledge within the category.</w:t>
            </w:r>
            <w:r w:rsidR="00A37B3C">
              <w:rPr>
                <w:rFonts w:eastAsia="Times New Roman" w:cs="Times New Roman"/>
                <w:spacing w:val="-5"/>
                <w:sz w:val="20"/>
                <w:szCs w:val="20"/>
                <w:lang w:bidi="ar-SA"/>
              </w:rPr>
              <w:t xml:space="preserve"> </w:t>
            </w:r>
            <w:r w:rsidR="00DA041C">
              <w:rPr>
                <w:rFonts w:eastAsia="Times New Roman" w:cs="Times New Roman"/>
                <w:spacing w:val="-5"/>
                <w:sz w:val="20"/>
                <w:szCs w:val="20"/>
                <w:lang w:bidi="ar-SA"/>
              </w:rPr>
              <w:t>The Proposer</w:t>
            </w:r>
            <w:r w:rsidRPr="00F15D12">
              <w:rPr>
                <w:rFonts w:eastAsia="Times New Roman" w:cs="Times New Roman"/>
                <w:spacing w:val="-5"/>
                <w:sz w:val="20"/>
                <w:szCs w:val="20"/>
                <w:lang w:bidi="ar-SA"/>
              </w:rPr>
              <w:t xml:space="preserve"> demonstrates above average knowledge and ability with no apparent deficiencies noted.</w:t>
            </w:r>
          </w:p>
        </w:tc>
      </w:tr>
      <w:tr w:rsidR="00F15D12" w:rsidRPr="00F15D12" w14:paraId="3A370A85" w14:textId="77777777" w:rsidTr="005812D5">
        <w:trPr>
          <w:trHeight w:val="1086"/>
        </w:trPr>
        <w:tc>
          <w:tcPr>
            <w:tcW w:w="1620" w:type="dxa"/>
            <w:shd w:val="clear" w:color="auto" w:fill="FEE8A6"/>
            <w:vAlign w:val="center"/>
          </w:tcPr>
          <w:p w14:paraId="7231B384" w14:textId="23DECAC1" w:rsidR="00F15D12" w:rsidRPr="00F15D12" w:rsidRDefault="00F15D12" w:rsidP="00F15D12">
            <w:pPr>
              <w:keepNext/>
              <w:spacing w:before="40" w:after="40" w:line="240" w:lineRule="auto"/>
              <w:ind w:left="43"/>
              <w:jc w:val="center"/>
              <w:rPr>
                <w:rFonts w:eastAsia="Times New Roman" w:cs="Times New Roman"/>
                <w:spacing w:val="-5"/>
                <w:sz w:val="20"/>
                <w:szCs w:val="20"/>
                <w:lang w:bidi="ar-SA"/>
              </w:rPr>
            </w:pPr>
            <w:r w:rsidRPr="00F15D12">
              <w:rPr>
                <w:rFonts w:eastAsia="Times New Roman" w:cs="Times New Roman"/>
                <w:spacing w:val="-5"/>
                <w:sz w:val="20"/>
                <w:szCs w:val="20"/>
                <w:lang w:bidi="ar-SA"/>
              </w:rPr>
              <w:t>5</w:t>
            </w:r>
            <w:r w:rsidR="00EA1B79">
              <w:rPr>
                <w:rFonts w:eastAsia="Times New Roman" w:cs="Times New Roman"/>
                <w:spacing w:val="-5"/>
                <w:sz w:val="20"/>
                <w:szCs w:val="20"/>
                <w:lang w:bidi="ar-SA"/>
              </w:rPr>
              <w:t xml:space="preserve">0 – 59 </w:t>
            </w:r>
          </w:p>
        </w:tc>
        <w:tc>
          <w:tcPr>
            <w:tcW w:w="6175" w:type="dxa"/>
            <w:shd w:val="clear" w:color="auto" w:fill="FEE8A6"/>
            <w:vAlign w:val="center"/>
          </w:tcPr>
          <w:p w14:paraId="77C0CAF5" w14:textId="69B60847" w:rsidR="00F15D12" w:rsidRPr="00F15D12" w:rsidRDefault="00F15D12" w:rsidP="00DA041C">
            <w:pPr>
              <w:keepNext/>
              <w:spacing w:before="40" w:after="40" w:line="240" w:lineRule="auto"/>
              <w:ind w:left="43"/>
              <w:rPr>
                <w:rFonts w:eastAsia="Times New Roman" w:cs="Times New Roman"/>
                <w:spacing w:val="-5"/>
                <w:sz w:val="20"/>
                <w:szCs w:val="20"/>
                <w:lang w:bidi="ar-SA"/>
              </w:rPr>
            </w:pPr>
            <w:r w:rsidRPr="00F15D12">
              <w:rPr>
                <w:rFonts w:eastAsia="Times New Roman" w:cs="Times New Roman"/>
                <w:spacing w:val="-5"/>
                <w:sz w:val="20"/>
                <w:szCs w:val="20"/>
                <w:lang w:bidi="ar-SA"/>
              </w:rPr>
              <w:t xml:space="preserve">ADEQUATE – </w:t>
            </w:r>
            <w:r w:rsidR="00DA041C">
              <w:rPr>
                <w:rFonts w:eastAsia="Times New Roman" w:cs="Times New Roman"/>
                <w:spacing w:val="-5"/>
                <w:sz w:val="20"/>
                <w:szCs w:val="20"/>
                <w:lang w:bidi="ar-SA"/>
              </w:rPr>
              <w:t>The Proposal</w:t>
            </w:r>
            <w:r w:rsidRPr="00F15D12">
              <w:rPr>
                <w:rFonts w:eastAsia="Times New Roman" w:cs="Times New Roman"/>
                <w:spacing w:val="-5"/>
                <w:sz w:val="20"/>
                <w:szCs w:val="20"/>
                <w:lang w:bidi="ar-SA"/>
              </w:rPr>
              <w:t xml:space="preserve"> meets all requirements in an adequate manner.</w:t>
            </w:r>
            <w:r w:rsidR="00A37B3C">
              <w:rPr>
                <w:rFonts w:eastAsia="Times New Roman" w:cs="Times New Roman"/>
                <w:spacing w:val="-5"/>
                <w:sz w:val="20"/>
                <w:szCs w:val="20"/>
                <w:lang w:bidi="ar-SA"/>
              </w:rPr>
              <w:t xml:space="preserve"> </w:t>
            </w:r>
            <w:r w:rsidR="00DA041C">
              <w:rPr>
                <w:rFonts w:eastAsia="Times New Roman" w:cs="Times New Roman"/>
                <w:spacing w:val="-5"/>
                <w:sz w:val="20"/>
                <w:szCs w:val="20"/>
                <w:lang w:bidi="ar-SA"/>
              </w:rPr>
              <w:t>The Proposer</w:t>
            </w:r>
            <w:r w:rsidRPr="00F15D12">
              <w:rPr>
                <w:rFonts w:eastAsia="Times New Roman" w:cs="Times New Roman"/>
                <w:spacing w:val="-5"/>
                <w:sz w:val="20"/>
                <w:szCs w:val="20"/>
                <w:lang w:bidi="ar-SA"/>
              </w:rPr>
              <w:t xml:space="preserve"> demonstrates an ability to comply with guidelines, parameters, and requirements with no additional information put forth by the Proposer.</w:t>
            </w:r>
          </w:p>
        </w:tc>
      </w:tr>
      <w:tr w:rsidR="00F15D12" w:rsidRPr="00F15D12" w14:paraId="2F7A23EF" w14:textId="77777777" w:rsidTr="005812D5">
        <w:trPr>
          <w:trHeight w:val="1086"/>
        </w:trPr>
        <w:tc>
          <w:tcPr>
            <w:tcW w:w="1620" w:type="dxa"/>
            <w:shd w:val="clear" w:color="auto" w:fill="auto"/>
            <w:vAlign w:val="center"/>
          </w:tcPr>
          <w:p w14:paraId="6C9B7159" w14:textId="653638A6" w:rsidR="00F15D12" w:rsidRPr="00F15D12" w:rsidRDefault="00F15D12" w:rsidP="00F15D12">
            <w:pPr>
              <w:keepNext/>
              <w:spacing w:before="40" w:after="40" w:line="240" w:lineRule="auto"/>
              <w:ind w:left="43"/>
              <w:jc w:val="center"/>
              <w:rPr>
                <w:rFonts w:eastAsia="Times New Roman" w:cs="Times New Roman"/>
                <w:spacing w:val="-5"/>
                <w:sz w:val="20"/>
                <w:szCs w:val="20"/>
                <w:lang w:bidi="ar-SA"/>
              </w:rPr>
            </w:pPr>
            <w:r w:rsidRPr="00F15D12">
              <w:rPr>
                <w:rFonts w:eastAsia="Times New Roman" w:cs="Times New Roman"/>
                <w:spacing w:val="-5"/>
                <w:sz w:val="20"/>
                <w:szCs w:val="20"/>
                <w:lang w:bidi="ar-SA"/>
              </w:rPr>
              <w:t xml:space="preserve">1 – </w:t>
            </w:r>
            <w:r w:rsidR="00EA1B79">
              <w:rPr>
                <w:rFonts w:eastAsia="Times New Roman" w:cs="Times New Roman"/>
                <w:spacing w:val="-5"/>
                <w:sz w:val="20"/>
                <w:szCs w:val="20"/>
                <w:lang w:bidi="ar-SA"/>
              </w:rPr>
              <w:t>49</w:t>
            </w:r>
          </w:p>
        </w:tc>
        <w:tc>
          <w:tcPr>
            <w:tcW w:w="6175" w:type="dxa"/>
            <w:shd w:val="clear" w:color="auto" w:fill="auto"/>
            <w:vAlign w:val="center"/>
          </w:tcPr>
          <w:p w14:paraId="225845CA" w14:textId="750C0110" w:rsidR="00F15D12" w:rsidRPr="00F15D12" w:rsidRDefault="00F15D12" w:rsidP="00DA041C">
            <w:pPr>
              <w:keepNext/>
              <w:spacing w:before="40" w:after="40" w:line="240" w:lineRule="auto"/>
              <w:ind w:left="43"/>
              <w:rPr>
                <w:rFonts w:eastAsia="Times New Roman" w:cs="Times New Roman"/>
                <w:spacing w:val="-5"/>
                <w:sz w:val="20"/>
                <w:szCs w:val="20"/>
                <w:lang w:bidi="ar-SA"/>
              </w:rPr>
            </w:pPr>
            <w:r w:rsidRPr="00F15D12">
              <w:rPr>
                <w:rFonts w:eastAsia="Times New Roman" w:cs="Times New Roman"/>
                <w:spacing w:val="-5"/>
                <w:sz w:val="20"/>
                <w:szCs w:val="20"/>
                <w:lang w:bidi="ar-SA"/>
              </w:rPr>
              <w:t xml:space="preserve">FAIR – </w:t>
            </w:r>
            <w:r w:rsidR="00DA041C">
              <w:rPr>
                <w:rFonts w:eastAsia="Times New Roman" w:cs="Times New Roman"/>
                <w:spacing w:val="-5"/>
                <w:sz w:val="20"/>
                <w:szCs w:val="20"/>
                <w:lang w:bidi="ar-SA"/>
              </w:rPr>
              <w:t>The Proposal</w:t>
            </w:r>
            <w:r w:rsidRPr="00F15D12">
              <w:rPr>
                <w:rFonts w:eastAsia="Times New Roman" w:cs="Times New Roman"/>
                <w:spacing w:val="-5"/>
                <w:sz w:val="20"/>
                <w:szCs w:val="20"/>
                <w:lang w:bidi="ar-SA"/>
              </w:rPr>
              <w:t xml:space="preserve"> meets minimum requirements, but </w:t>
            </w:r>
            <w:r w:rsidR="00DA041C">
              <w:rPr>
                <w:rFonts w:eastAsia="Times New Roman" w:cs="Times New Roman"/>
                <w:spacing w:val="-5"/>
                <w:sz w:val="20"/>
                <w:szCs w:val="20"/>
                <w:lang w:bidi="ar-SA"/>
              </w:rPr>
              <w:t xml:space="preserve">the Proposer </w:t>
            </w:r>
            <w:r w:rsidRPr="00F15D12">
              <w:rPr>
                <w:rFonts w:eastAsia="Times New Roman" w:cs="Times New Roman"/>
                <w:spacing w:val="-5"/>
                <w:sz w:val="20"/>
                <w:szCs w:val="20"/>
                <w:lang w:bidi="ar-SA"/>
              </w:rPr>
              <w:t>does not demonstrate sufficient knowledge of the subject matter.</w:t>
            </w:r>
          </w:p>
        </w:tc>
      </w:tr>
      <w:tr w:rsidR="00F15D12" w:rsidRPr="00F15D12" w14:paraId="0754538A" w14:textId="77777777" w:rsidTr="005812D5">
        <w:trPr>
          <w:trHeight w:val="1086"/>
        </w:trPr>
        <w:tc>
          <w:tcPr>
            <w:tcW w:w="1620" w:type="dxa"/>
            <w:shd w:val="clear" w:color="auto" w:fill="FEE8A6"/>
            <w:vAlign w:val="center"/>
          </w:tcPr>
          <w:p w14:paraId="7BC16196" w14:textId="77777777" w:rsidR="00F15D12" w:rsidRPr="00F15D12" w:rsidRDefault="00F15D12" w:rsidP="00F15D12">
            <w:pPr>
              <w:keepNext/>
              <w:spacing w:before="40" w:after="40" w:line="240" w:lineRule="auto"/>
              <w:ind w:left="43"/>
              <w:jc w:val="center"/>
              <w:rPr>
                <w:rFonts w:eastAsia="Times New Roman" w:cs="Times New Roman"/>
                <w:spacing w:val="-5"/>
                <w:sz w:val="20"/>
                <w:szCs w:val="20"/>
                <w:lang w:bidi="ar-SA"/>
              </w:rPr>
            </w:pPr>
            <w:r w:rsidRPr="00F15D12">
              <w:rPr>
                <w:rFonts w:eastAsia="Times New Roman" w:cs="Times New Roman"/>
                <w:spacing w:val="-5"/>
                <w:sz w:val="20"/>
                <w:szCs w:val="20"/>
                <w:lang w:bidi="ar-SA"/>
              </w:rPr>
              <w:t>0</w:t>
            </w:r>
          </w:p>
        </w:tc>
        <w:tc>
          <w:tcPr>
            <w:tcW w:w="6175" w:type="dxa"/>
            <w:shd w:val="clear" w:color="auto" w:fill="FEE8A6"/>
            <w:vAlign w:val="center"/>
          </w:tcPr>
          <w:p w14:paraId="44C9A88F" w14:textId="4C127DE2" w:rsidR="00F15D12" w:rsidRPr="00F15D12" w:rsidRDefault="00F15D12" w:rsidP="00DA041C">
            <w:pPr>
              <w:keepNext/>
              <w:spacing w:before="40" w:after="40" w:line="240" w:lineRule="auto"/>
              <w:ind w:left="43"/>
              <w:rPr>
                <w:rFonts w:eastAsia="Times New Roman" w:cs="Times New Roman"/>
                <w:spacing w:val="-5"/>
                <w:sz w:val="20"/>
                <w:szCs w:val="20"/>
                <w:lang w:bidi="ar-SA"/>
              </w:rPr>
            </w:pPr>
            <w:r w:rsidRPr="00F15D12">
              <w:rPr>
                <w:rFonts w:eastAsia="Times New Roman" w:cs="Times New Roman"/>
                <w:spacing w:val="-5"/>
                <w:sz w:val="20"/>
                <w:szCs w:val="20"/>
                <w:lang w:bidi="ar-SA"/>
              </w:rPr>
              <w:t xml:space="preserve">RESPONSE OF NO VALUE – An unacceptable </w:t>
            </w:r>
            <w:r w:rsidR="00DA041C">
              <w:rPr>
                <w:rFonts w:eastAsia="Times New Roman" w:cs="Times New Roman"/>
                <w:spacing w:val="-5"/>
                <w:sz w:val="20"/>
                <w:szCs w:val="20"/>
                <w:lang w:bidi="ar-SA"/>
              </w:rPr>
              <w:t>Proposal</w:t>
            </w:r>
            <w:r w:rsidRPr="00F15D12">
              <w:rPr>
                <w:rFonts w:eastAsia="Times New Roman" w:cs="Times New Roman"/>
                <w:spacing w:val="-5"/>
                <w:sz w:val="20"/>
                <w:szCs w:val="20"/>
                <w:lang w:bidi="ar-SA"/>
              </w:rPr>
              <w:t xml:space="preserve"> that does not meet the requirements set forth in the RFP.</w:t>
            </w:r>
            <w:r w:rsidR="00A37B3C">
              <w:rPr>
                <w:rFonts w:eastAsia="Times New Roman" w:cs="Times New Roman"/>
                <w:spacing w:val="-5"/>
                <w:sz w:val="20"/>
                <w:szCs w:val="20"/>
                <w:lang w:bidi="ar-SA"/>
              </w:rPr>
              <w:t xml:space="preserve"> </w:t>
            </w:r>
            <w:r w:rsidR="00DA041C">
              <w:rPr>
                <w:rFonts w:eastAsia="Times New Roman" w:cs="Times New Roman"/>
                <w:spacing w:val="-5"/>
                <w:sz w:val="20"/>
                <w:szCs w:val="20"/>
                <w:lang w:bidi="ar-SA"/>
              </w:rPr>
              <w:t xml:space="preserve">The </w:t>
            </w:r>
            <w:r w:rsidRPr="00F15D12">
              <w:rPr>
                <w:rFonts w:eastAsia="Times New Roman" w:cs="Times New Roman"/>
                <w:spacing w:val="-5"/>
                <w:sz w:val="20"/>
                <w:szCs w:val="20"/>
                <w:lang w:bidi="ar-SA"/>
              </w:rPr>
              <w:t>Proposer has not demonstrated knowledge of the subject matter.</w:t>
            </w:r>
          </w:p>
        </w:tc>
      </w:tr>
    </w:tbl>
    <w:p w14:paraId="49158397" w14:textId="398E44AF" w:rsidR="00F15D12" w:rsidRDefault="00F15D12" w:rsidP="00143D18">
      <w:pPr>
        <w:pStyle w:val="ListNumber2"/>
        <w:numPr>
          <w:ilvl w:val="0"/>
          <w:numId w:val="17"/>
        </w:numPr>
      </w:pPr>
      <w:bookmarkStart w:id="39" w:name="_Toc165642305"/>
      <w:r>
        <w:lastRenderedPageBreak/>
        <w:t>Point and Score Calculation</w:t>
      </w:r>
      <w:bookmarkEnd w:id="39"/>
    </w:p>
    <w:tbl>
      <w:tblPr>
        <w:tblStyle w:val="TableGrid"/>
        <w:tblW w:w="7541" w:type="dxa"/>
        <w:tblInd w:w="104" w:type="dxa"/>
        <w:tblBorders>
          <w:top w:val="single" w:sz="4" w:space="0" w:color="FFCD4C"/>
          <w:left w:val="single" w:sz="4" w:space="0" w:color="FFCD4C"/>
          <w:bottom w:val="single" w:sz="4" w:space="0" w:color="FFCD4C"/>
          <w:right w:val="single" w:sz="4" w:space="0" w:color="FFCD4C"/>
          <w:insideH w:val="single" w:sz="4" w:space="0" w:color="FFCD4C"/>
          <w:insideV w:val="single" w:sz="4" w:space="0" w:color="FFCD4C"/>
        </w:tblBorders>
        <w:tblLook w:val="04A0" w:firstRow="1" w:lastRow="0" w:firstColumn="1" w:lastColumn="0" w:noHBand="0" w:noVBand="1"/>
      </w:tblPr>
      <w:tblGrid>
        <w:gridCol w:w="5741"/>
        <w:gridCol w:w="1800"/>
      </w:tblGrid>
      <w:tr w:rsidR="00EA1B79" w:rsidRPr="00F15D12" w14:paraId="2863B76A" w14:textId="77777777" w:rsidTr="00EA1B79">
        <w:trPr>
          <w:trHeight w:val="789"/>
        </w:trPr>
        <w:tc>
          <w:tcPr>
            <w:tcW w:w="5741" w:type="dxa"/>
            <w:shd w:val="clear" w:color="auto" w:fill="FFCD4C"/>
            <w:vAlign w:val="center"/>
          </w:tcPr>
          <w:p w14:paraId="37EF47EB" w14:textId="77777777" w:rsidR="00EA1B79" w:rsidRPr="00F15D12" w:rsidRDefault="00EA1B79" w:rsidP="00D861AB">
            <w:pPr>
              <w:keepNext/>
              <w:spacing w:before="40" w:after="40" w:line="240" w:lineRule="auto"/>
              <w:ind w:left="43"/>
              <w:rPr>
                <w:rFonts w:ascii="Arial" w:eastAsia="Times New Roman" w:hAnsi="Arial" w:cs="Arial"/>
                <w:b/>
                <w:color w:val="003C61"/>
                <w:spacing w:val="-5"/>
                <w:sz w:val="20"/>
                <w:szCs w:val="20"/>
                <w:lang w:bidi="ar-SA"/>
              </w:rPr>
            </w:pPr>
            <w:r w:rsidRPr="00F15D12">
              <w:rPr>
                <w:rFonts w:ascii="Arial" w:eastAsia="Times New Roman" w:hAnsi="Arial" w:cs="Arial"/>
                <w:b/>
                <w:color w:val="003C61"/>
                <w:spacing w:val="-5"/>
                <w:sz w:val="20"/>
                <w:szCs w:val="20"/>
                <w:lang w:bidi="ar-SA"/>
              </w:rPr>
              <w:t>Evaluation Item</w:t>
            </w:r>
          </w:p>
        </w:tc>
        <w:tc>
          <w:tcPr>
            <w:tcW w:w="1800" w:type="dxa"/>
            <w:shd w:val="clear" w:color="auto" w:fill="FFCD4C"/>
            <w:vAlign w:val="center"/>
          </w:tcPr>
          <w:p w14:paraId="71A6D5C4" w14:textId="77777777" w:rsidR="00EA1B79" w:rsidRPr="00F15D12" w:rsidRDefault="00EA1B79" w:rsidP="00D861AB">
            <w:pPr>
              <w:keepNext/>
              <w:spacing w:before="40" w:after="40" w:line="240" w:lineRule="auto"/>
              <w:ind w:left="43"/>
              <w:jc w:val="center"/>
              <w:rPr>
                <w:rFonts w:ascii="Arial" w:eastAsia="Times New Roman" w:hAnsi="Arial" w:cs="Arial"/>
                <w:b/>
                <w:color w:val="003C61"/>
                <w:spacing w:val="-5"/>
                <w:sz w:val="20"/>
                <w:szCs w:val="20"/>
                <w:lang w:bidi="ar-SA"/>
              </w:rPr>
            </w:pPr>
            <w:r w:rsidRPr="00F15D12">
              <w:rPr>
                <w:rFonts w:ascii="Arial" w:eastAsia="Times New Roman" w:hAnsi="Arial" w:cs="Arial"/>
                <w:b/>
                <w:color w:val="003C61"/>
                <w:spacing w:val="-5"/>
                <w:sz w:val="20"/>
                <w:szCs w:val="20"/>
                <w:lang w:bidi="ar-SA"/>
              </w:rPr>
              <w:t>Possible Points</w:t>
            </w:r>
          </w:p>
        </w:tc>
      </w:tr>
      <w:tr w:rsidR="00EA1B79" w:rsidRPr="00F15D12" w14:paraId="66AA0F30" w14:textId="77777777" w:rsidTr="00EA1B79">
        <w:trPr>
          <w:trHeight w:val="720"/>
        </w:trPr>
        <w:tc>
          <w:tcPr>
            <w:tcW w:w="5741" w:type="dxa"/>
            <w:vAlign w:val="center"/>
          </w:tcPr>
          <w:p w14:paraId="1480370D" w14:textId="033ECAEF" w:rsidR="00EA1B79" w:rsidRPr="00F15D12" w:rsidRDefault="00BF610D" w:rsidP="00D861AB">
            <w:pPr>
              <w:keepNext/>
              <w:spacing w:before="40" w:after="40" w:line="240" w:lineRule="auto"/>
              <w:ind w:left="43"/>
              <w:rPr>
                <w:rFonts w:eastAsia="Times New Roman" w:cs="Arial"/>
                <w:spacing w:val="-5"/>
                <w:sz w:val="20"/>
                <w:szCs w:val="20"/>
                <w:lang w:bidi="ar-SA"/>
              </w:rPr>
            </w:pPr>
            <w:r>
              <w:rPr>
                <w:rFonts w:eastAsia="Times New Roman" w:cs="Arial"/>
                <w:spacing w:val="-5"/>
                <w:sz w:val="20"/>
                <w:szCs w:val="20"/>
                <w:lang w:bidi="ar-SA"/>
              </w:rPr>
              <w:t>Solution</w:t>
            </w:r>
            <w:r w:rsidR="00A73AA5">
              <w:rPr>
                <w:rFonts w:eastAsia="Times New Roman" w:cs="Arial"/>
                <w:spacing w:val="-5"/>
                <w:sz w:val="20"/>
                <w:szCs w:val="20"/>
                <w:lang w:bidi="ar-SA"/>
              </w:rPr>
              <w:t xml:space="preserve"> Requirements </w:t>
            </w:r>
            <w:r>
              <w:rPr>
                <w:rFonts w:eastAsia="Times New Roman" w:cs="Arial"/>
                <w:spacing w:val="-5"/>
                <w:sz w:val="20"/>
                <w:szCs w:val="20"/>
                <w:lang w:bidi="ar-SA"/>
              </w:rPr>
              <w:t>- Exhibit 1 &amp; Section 2.D.1</w:t>
            </w:r>
          </w:p>
        </w:tc>
        <w:tc>
          <w:tcPr>
            <w:tcW w:w="1800" w:type="dxa"/>
            <w:vAlign w:val="center"/>
          </w:tcPr>
          <w:p w14:paraId="15CCA386" w14:textId="1AFBD811" w:rsidR="00EA1B79" w:rsidRPr="00F15D12" w:rsidRDefault="00EA1B79" w:rsidP="00D861AB">
            <w:pPr>
              <w:keepNext/>
              <w:spacing w:before="40" w:after="40" w:line="240" w:lineRule="auto"/>
              <w:ind w:left="43"/>
              <w:jc w:val="center"/>
              <w:rPr>
                <w:rFonts w:eastAsia="Times New Roman" w:cs="Arial"/>
                <w:spacing w:val="-5"/>
                <w:sz w:val="20"/>
                <w:szCs w:val="20"/>
                <w:lang w:bidi="ar-SA"/>
              </w:rPr>
            </w:pPr>
            <w:r>
              <w:rPr>
                <w:rFonts w:eastAsia="Times New Roman" w:cs="Arial"/>
                <w:spacing w:val="-5"/>
                <w:sz w:val="20"/>
                <w:szCs w:val="20"/>
                <w:lang w:bidi="ar-SA"/>
              </w:rPr>
              <w:t>1,0</w:t>
            </w:r>
            <w:r w:rsidR="00BF610D">
              <w:rPr>
                <w:rFonts w:eastAsia="Times New Roman" w:cs="Arial"/>
                <w:spacing w:val="-5"/>
                <w:sz w:val="20"/>
                <w:szCs w:val="20"/>
                <w:lang w:bidi="ar-SA"/>
              </w:rPr>
              <w:t>00</w:t>
            </w:r>
          </w:p>
        </w:tc>
      </w:tr>
      <w:tr w:rsidR="00EA1B79" w:rsidRPr="00F15D12" w14:paraId="169982C7" w14:textId="77777777" w:rsidTr="00EA1B79">
        <w:trPr>
          <w:trHeight w:val="720"/>
        </w:trPr>
        <w:tc>
          <w:tcPr>
            <w:tcW w:w="5741" w:type="dxa"/>
            <w:vAlign w:val="center"/>
          </w:tcPr>
          <w:p w14:paraId="25159788" w14:textId="016337B4" w:rsidR="00EA1B79" w:rsidRDefault="00BF610D" w:rsidP="00D861AB">
            <w:pPr>
              <w:keepNext/>
              <w:spacing w:before="40" w:after="40" w:line="240" w:lineRule="auto"/>
              <w:ind w:left="43"/>
              <w:rPr>
                <w:rFonts w:eastAsia="Times New Roman" w:cs="Arial"/>
                <w:spacing w:val="-5"/>
                <w:sz w:val="20"/>
                <w:szCs w:val="20"/>
                <w:lang w:bidi="ar-SA"/>
              </w:rPr>
            </w:pPr>
            <w:r>
              <w:rPr>
                <w:rFonts w:eastAsia="Times New Roman" w:cs="Arial"/>
                <w:spacing w:val="-5"/>
                <w:sz w:val="20"/>
                <w:szCs w:val="20"/>
                <w:lang w:bidi="ar-SA"/>
              </w:rPr>
              <w:t xml:space="preserve">Project </w:t>
            </w:r>
            <w:r w:rsidR="00EA1B79">
              <w:rPr>
                <w:rFonts w:eastAsia="Times New Roman" w:cs="Arial"/>
                <w:spacing w:val="-5"/>
                <w:sz w:val="20"/>
                <w:szCs w:val="20"/>
                <w:lang w:bidi="ar-SA"/>
              </w:rPr>
              <w:t>Implementation Support</w:t>
            </w:r>
            <w:r w:rsidR="00484634">
              <w:rPr>
                <w:rFonts w:eastAsia="Times New Roman" w:cs="Arial"/>
                <w:spacing w:val="-5"/>
                <w:sz w:val="20"/>
                <w:szCs w:val="20"/>
                <w:lang w:bidi="ar-SA"/>
              </w:rPr>
              <w:t>/Plan</w:t>
            </w:r>
          </w:p>
        </w:tc>
        <w:tc>
          <w:tcPr>
            <w:tcW w:w="1800" w:type="dxa"/>
            <w:vAlign w:val="center"/>
          </w:tcPr>
          <w:p w14:paraId="4862EFE2" w14:textId="77777777" w:rsidR="00EA1B79" w:rsidRDefault="00EA1B79" w:rsidP="00D861AB">
            <w:pPr>
              <w:keepNext/>
              <w:spacing w:before="40" w:after="40" w:line="240" w:lineRule="auto"/>
              <w:ind w:left="43"/>
              <w:jc w:val="center"/>
              <w:rPr>
                <w:rFonts w:eastAsia="Times New Roman" w:cs="Arial"/>
                <w:spacing w:val="-5"/>
                <w:sz w:val="20"/>
                <w:szCs w:val="20"/>
                <w:lang w:bidi="ar-SA"/>
              </w:rPr>
            </w:pPr>
            <w:r>
              <w:rPr>
                <w:rFonts w:eastAsia="Times New Roman" w:cs="Arial"/>
                <w:spacing w:val="-5"/>
                <w:sz w:val="20"/>
                <w:szCs w:val="20"/>
                <w:lang w:bidi="ar-SA"/>
              </w:rPr>
              <w:t>300</w:t>
            </w:r>
          </w:p>
        </w:tc>
      </w:tr>
      <w:tr w:rsidR="00EA1B79" w:rsidRPr="00F15D12" w14:paraId="24DE1435" w14:textId="77777777" w:rsidTr="00EA1B79">
        <w:trPr>
          <w:trHeight w:val="720"/>
        </w:trPr>
        <w:tc>
          <w:tcPr>
            <w:tcW w:w="5741" w:type="dxa"/>
            <w:vAlign w:val="center"/>
          </w:tcPr>
          <w:p w14:paraId="1A3ABF52" w14:textId="77777777" w:rsidR="00EA1B79" w:rsidRDefault="00EA1B79" w:rsidP="00D861AB">
            <w:pPr>
              <w:keepNext/>
              <w:spacing w:before="40" w:after="40" w:line="240" w:lineRule="auto"/>
              <w:ind w:left="43"/>
              <w:rPr>
                <w:rFonts w:eastAsia="Times New Roman" w:cs="Arial"/>
                <w:spacing w:val="-5"/>
                <w:sz w:val="20"/>
                <w:szCs w:val="20"/>
                <w:lang w:bidi="ar-SA"/>
              </w:rPr>
            </w:pPr>
            <w:r>
              <w:rPr>
                <w:rFonts w:eastAsia="Times New Roman" w:cs="Arial"/>
                <w:spacing w:val="-5"/>
                <w:sz w:val="20"/>
                <w:szCs w:val="20"/>
                <w:lang w:bidi="ar-SA"/>
              </w:rPr>
              <w:t>Ongoing Support</w:t>
            </w:r>
          </w:p>
        </w:tc>
        <w:tc>
          <w:tcPr>
            <w:tcW w:w="1800" w:type="dxa"/>
            <w:vAlign w:val="center"/>
          </w:tcPr>
          <w:p w14:paraId="5ACA7B03" w14:textId="77777777" w:rsidR="00EA1B79" w:rsidRDefault="00EA1B79" w:rsidP="00D861AB">
            <w:pPr>
              <w:keepNext/>
              <w:spacing w:before="40" w:after="40" w:line="240" w:lineRule="auto"/>
              <w:ind w:left="43"/>
              <w:jc w:val="center"/>
              <w:rPr>
                <w:rFonts w:eastAsia="Times New Roman" w:cs="Arial"/>
                <w:spacing w:val="-5"/>
                <w:sz w:val="20"/>
                <w:szCs w:val="20"/>
                <w:lang w:bidi="ar-SA"/>
              </w:rPr>
            </w:pPr>
            <w:r>
              <w:rPr>
                <w:rFonts w:eastAsia="Times New Roman" w:cs="Arial"/>
                <w:spacing w:val="-5"/>
                <w:sz w:val="20"/>
                <w:szCs w:val="20"/>
                <w:lang w:bidi="ar-SA"/>
              </w:rPr>
              <w:t>100</w:t>
            </w:r>
          </w:p>
        </w:tc>
      </w:tr>
      <w:tr w:rsidR="00EA1B79" w:rsidRPr="00F15D12" w14:paraId="75149904" w14:textId="77777777" w:rsidTr="00EA1B79">
        <w:trPr>
          <w:trHeight w:val="720"/>
        </w:trPr>
        <w:tc>
          <w:tcPr>
            <w:tcW w:w="5741" w:type="dxa"/>
            <w:vAlign w:val="center"/>
          </w:tcPr>
          <w:p w14:paraId="76BA013A" w14:textId="77777777" w:rsidR="00EA1B79" w:rsidRPr="00F15D12" w:rsidRDefault="00EA1B79" w:rsidP="00D861AB">
            <w:pPr>
              <w:keepNext/>
              <w:spacing w:before="40" w:after="40" w:line="240" w:lineRule="auto"/>
              <w:ind w:left="43"/>
              <w:rPr>
                <w:rFonts w:eastAsia="Times New Roman" w:cs="Times New Roman"/>
                <w:spacing w:val="-5"/>
                <w:sz w:val="20"/>
                <w:szCs w:val="20"/>
                <w:lang w:bidi="ar-SA"/>
              </w:rPr>
            </w:pPr>
            <w:r>
              <w:rPr>
                <w:rFonts w:eastAsia="Times New Roman" w:cs="Times New Roman"/>
                <w:spacing w:val="-5"/>
                <w:sz w:val="20"/>
                <w:szCs w:val="20"/>
                <w:lang w:bidi="ar-SA"/>
              </w:rPr>
              <w:t>Key Persons</w:t>
            </w:r>
          </w:p>
        </w:tc>
        <w:tc>
          <w:tcPr>
            <w:tcW w:w="1800" w:type="dxa"/>
            <w:vAlign w:val="center"/>
          </w:tcPr>
          <w:p w14:paraId="58CE1551" w14:textId="77777777" w:rsidR="00EA1B79" w:rsidRPr="00F15D12" w:rsidRDefault="00EA1B79" w:rsidP="00D861AB">
            <w:pPr>
              <w:keepNext/>
              <w:spacing w:before="40" w:after="40" w:line="240" w:lineRule="auto"/>
              <w:ind w:left="43"/>
              <w:jc w:val="center"/>
              <w:rPr>
                <w:rFonts w:eastAsia="Times New Roman" w:cs="Times New Roman"/>
                <w:spacing w:val="-5"/>
                <w:sz w:val="20"/>
                <w:szCs w:val="20"/>
                <w:lang w:bidi="ar-SA"/>
              </w:rPr>
            </w:pPr>
            <w:r>
              <w:rPr>
                <w:rFonts w:eastAsia="Times New Roman" w:cs="Times New Roman"/>
                <w:spacing w:val="-5"/>
                <w:sz w:val="20"/>
                <w:szCs w:val="20"/>
                <w:lang w:bidi="ar-SA"/>
              </w:rPr>
              <w:t>50</w:t>
            </w:r>
          </w:p>
        </w:tc>
      </w:tr>
      <w:tr w:rsidR="00EA1B79" w:rsidRPr="00F15D12" w14:paraId="766784BB" w14:textId="77777777" w:rsidTr="00EA1B79">
        <w:trPr>
          <w:trHeight w:val="720"/>
        </w:trPr>
        <w:tc>
          <w:tcPr>
            <w:tcW w:w="5741" w:type="dxa"/>
            <w:vAlign w:val="center"/>
          </w:tcPr>
          <w:p w14:paraId="323F316E" w14:textId="77777777" w:rsidR="00EA1B79" w:rsidRPr="00F15D12" w:rsidRDefault="00EA1B79" w:rsidP="00D861AB">
            <w:pPr>
              <w:keepNext/>
              <w:spacing w:before="40" w:after="40" w:line="240" w:lineRule="auto"/>
              <w:ind w:left="43"/>
              <w:rPr>
                <w:rFonts w:eastAsia="Times New Roman" w:cs="Arial"/>
                <w:spacing w:val="-5"/>
                <w:sz w:val="20"/>
                <w:szCs w:val="20"/>
                <w:lang w:bidi="ar-SA"/>
              </w:rPr>
            </w:pPr>
            <w:r>
              <w:rPr>
                <w:rFonts w:eastAsia="Times New Roman" w:cs="Arial"/>
                <w:spacing w:val="-5"/>
                <w:sz w:val="20"/>
                <w:szCs w:val="20"/>
                <w:lang w:bidi="ar-SA"/>
              </w:rPr>
              <w:t>References</w:t>
            </w:r>
          </w:p>
        </w:tc>
        <w:tc>
          <w:tcPr>
            <w:tcW w:w="1800" w:type="dxa"/>
            <w:vAlign w:val="center"/>
          </w:tcPr>
          <w:p w14:paraId="3D580FEB" w14:textId="77777777" w:rsidR="00EA1B79" w:rsidRPr="00F15D12" w:rsidRDefault="00EA1B79" w:rsidP="00D861AB">
            <w:pPr>
              <w:keepNext/>
              <w:spacing w:before="40" w:after="40" w:line="240" w:lineRule="auto"/>
              <w:ind w:left="43"/>
              <w:jc w:val="center"/>
              <w:rPr>
                <w:rFonts w:eastAsia="Times New Roman" w:cs="Arial"/>
                <w:spacing w:val="-5"/>
                <w:sz w:val="20"/>
                <w:szCs w:val="20"/>
                <w:lang w:bidi="ar-SA"/>
              </w:rPr>
            </w:pPr>
            <w:r>
              <w:rPr>
                <w:rFonts w:eastAsia="Times New Roman" w:cs="Arial"/>
                <w:spacing w:val="-5"/>
                <w:sz w:val="20"/>
                <w:szCs w:val="20"/>
                <w:lang w:bidi="ar-SA"/>
              </w:rPr>
              <w:t>75</w:t>
            </w:r>
          </w:p>
        </w:tc>
      </w:tr>
      <w:tr w:rsidR="00EA1B79" w:rsidRPr="00F15D12" w14:paraId="1D181206" w14:textId="77777777" w:rsidTr="00EA1B79">
        <w:trPr>
          <w:trHeight w:val="627"/>
        </w:trPr>
        <w:tc>
          <w:tcPr>
            <w:tcW w:w="5741" w:type="dxa"/>
            <w:shd w:val="clear" w:color="auto" w:fill="FFCD4C"/>
            <w:vAlign w:val="center"/>
          </w:tcPr>
          <w:p w14:paraId="7C5BFC61" w14:textId="154B215C" w:rsidR="00EA1B79" w:rsidRPr="00F15D12" w:rsidRDefault="007856C0" w:rsidP="00D861AB">
            <w:pPr>
              <w:keepNext/>
              <w:spacing w:before="40" w:after="40" w:line="240" w:lineRule="auto"/>
              <w:ind w:left="43"/>
              <w:jc w:val="right"/>
              <w:rPr>
                <w:rFonts w:ascii="Arial" w:eastAsia="Times New Roman" w:hAnsi="Arial" w:cs="Arial"/>
                <w:b/>
                <w:color w:val="003C61"/>
                <w:spacing w:val="-5"/>
                <w:sz w:val="20"/>
                <w:szCs w:val="20"/>
                <w:lang w:bidi="ar-SA"/>
              </w:rPr>
            </w:pPr>
            <w:bookmarkStart w:id="40" w:name="_Hlk165634019"/>
            <w:r>
              <w:rPr>
                <w:rFonts w:ascii="Arial" w:eastAsia="Times New Roman" w:hAnsi="Arial" w:cs="Arial"/>
                <w:b/>
                <w:color w:val="003C61"/>
                <w:spacing w:val="-5"/>
                <w:sz w:val="20"/>
                <w:szCs w:val="20"/>
                <w:lang w:bidi="ar-SA"/>
              </w:rPr>
              <w:t xml:space="preserve">Round 1 </w:t>
            </w:r>
            <w:r w:rsidR="00EA1B79" w:rsidRPr="00F15D12">
              <w:rPr>
                <w:rFonts w:ascii="Arial" w:eastAsia="Times New Roman" w:hAnsi="Arial" w:cs="Arial"/>
                <w:b/>
                <w:color w:val="003C61"/>
                <w:spacing w:val="-5"/>
                <w:sz w:val="20"/>
                <w:szCs w:val="20"/>
                <w:lang w:bidi="ar-SA"/>
              </w:rPr>
              <w:t>Total Evaluation Points</w:t>
            </w:r>
          </w:p>
        </w:tc>
        <w:tc>
          <w:tcPr>
            <w:tcW w:w="1800" w:type="dxa"/>
            <w:shd w:val="clear" w:color="auto" w:fill="FFCD4C"/>
            <w:vAlign w:val="center"/>
          </w:tcPr>
          <w:p w14:paraId="6FEE1E94" w14:textId="1498EB5D" w:rsidR="00EA1B79" w:rsidRPr="00F15D12" w:rsidRDefault="00EA1B79" w:rsidP="00D861AB">
            <w:pPr>
              <w:keepNext/>
              <w:spacing w:before="40" w:after="40" w:line="240" w:lineRule="auto"/>
              <w:ind w:left="43"/>
              <w:jc w:val="center"/>
              <w:rPr>
                <w:rFonts w:ascii="Arial" w:eastAsia="Times New Roman" w:hAnsi="Arial" w:cs="Arial"/>
                <w:b/>
                <w:color w:val="003C61"/>
                <w:spacing w:val="-5"/>
                <w:sz w:val="20"/>
                <w:szCs w:val="20"/>
                <w:lang w:bidi="ar-SA"/>
              </w:rPr>
            </w:pPr>
            <w:r>
              <w:rPr>
                <w:rFonts w:ascii="Arial" w:eastAsia="Times New Roman" w:hAnsi="Arial" w:cs="Arial"/>
                <w:b/>
                <w:color w:val="003C61"/>
                <w:spacing w:val="-5"/>
                <w:sz w:val="20"/>
                <w:szCs w:val="20"/>
                <w:lang w:bidi="ar-SA"/>
              </w:rPr>
              <w:t>1,</w:t>
            </w:r>
            <w:r w:rsidR="00BD7026">
              <w:rPr>
                <w:rFonts w:ascii="Arial" w:eastAsia="Times New Roman" w:hAnsi="Arial" w:cs="Arial"/>
                <w:b/>
                <w:color w:val="003C61"/>
                <w:spacing w:val="-5"/>
                <w:sz w:val="20"/>
                <w:szCs w:val="20"/>
                <w:lang w:bidi="ar-SA"/>
              </w:rPr>
              <w:t>525</w:t>
            </w:r>
          </w:p>
        </w:tc>
      </w:tr>
      <w:bookmarkEnd w:id="40"/>
      <w:tr w:rsidR="00EA1B79" w:rsidRPr="00F15D12" w14:paraId="3CE0052A" w14:textId="77777777" w:rsidTr="00EA1B79">
        <w:trPr>
          <w:trHeight w:val="726"/>
        </w:trPr>
        <w:tc>
          <w:tcPr>
            <w:tcW w:w="5741" w:type="dxa"/>
            <w:shd w:val="clear" w:color="auto" w:fill="FFCD4C"/>
            <w:vAlign w:val="center"/>
          </w:tcPr>
          <w:p w14:paraId="6D716606" w14:textId="23E4C56D" w:rsidR="00EA1B79" w:rsidRDefault="00EA1B79" w:rsidP="00D861AB">
            <w:pPr>
              <w:keepNext/>
              <w:spacing w:before="40" w:after="40" w:line="240" w:lineRule="auto"/>
              <w:ind w:left="43"/>
              <w:rPr>
                <w:rFonts w:ascii="Arial" w:eastAsia="Times New Roman" w:hAnsi="Arial" w:cs="Arial"/>
                <w:b/>
                <w:color w:val="003C61"/>
                <w:spacing w:val="-5"/>
                <w:sz w:val="20"/>
                <w:szCs w:val="20"/>
                <w:lang w:bidi="ar-SA"/>
              </w:rPr>
            </w:pPr>
            <w:r>
              <w:rPr>
                <w:rFonts w:ascii="Arial" w:eastAsia="Times New Roman" w:hAnsi="Arial" w:cs="Arial"/>
                <w:b/>
                <w:color w:val="003C61"/>
                <w:spacing w:val="-5"/>
                <w:sz w:val="20"/>
                <w:szCs w:val="20"/>
                <w:lang w:bidi="ar-SA"/>
              </w:rPr>
              <w:t>Round 2</w:t>
            </w:r>
            <w:r w:rsidR="007856C0">
              <w:rPr>
                <w:rFonts w:ascii="Arial" w:eastAsia="Times New Roman" w:hAnsi="Arial" w:cs="Arial"/>
                <w:b/>
                <w:color w:val="003C61"/>
                <w:spacing w:val="-5"/>
                <w:sz w:val="20"/>
                <w:szCs w:val="20"/>
                <w:lang w:bidi="ar-SA"/>
              </w:rPr>
              <w:t xml:space="preserve"> Evaluation</w:t>
            </w:r>
          </w:p>
        </w:tc>
        <w:tc>
          <w:tcPr>
            <w:tcW w:w="1800" w:type="dxa"/>
            <w:shd w:val="clear" w:color="auto" w:fill="FFCD4C"/>
            <w:vAlign w:val="center"/>
          </w:tcPr>
          <w:p w14:paraId="3263E1F3" w14:textId="3479B66C" w:rsidR="00EA1B79" w:rsidRDefault="007856C0" w:rsidP="00D861AB">
            <w:pPr>
              <w:keepNext/>
              <w:spacing w:before="40" w:after="40" w:line="240" w:lineRule="auto"/>
              <w:ind w:left="43"/>
              <w:jc w:val="center"/>
              <w:rPr>
                <w:rFonts w:ascii="Arial" w:eastAsia="Times New Roman" w:hAnsi="Arial" w:cs="Arial"/>
                <w:b/>
                <w:color w:val="003C61"/>
                <w:spacing w:val="-5"/>
                <w:sz w:val="20"/>
                <w:szCs w:val="20"/>
                <w:lang w:bidi="ar-SA"/>
              </w:rPr>
            </w:pPr>
            <w:r>
              <w:rPr>
                <w:rFonts w:ascii="Arial" w:eastAsia="Times New Roman" w:hAnsi="Arial" w:cs="Arial"/>
                <w:b/>
                <w:color w:val="003C61"/>
                <w:spacing w:val="-5"/>
                <w:sz w:val="20"/>
                <w:szCs w:val="20"/>
                <w:lang w:bidi="ar-SA"/>
              </w:rPr>
              <w:t>Possible Points</w:t>
            </w:r>
          </w:p>
        </w:tc>
      </w:tr>
      <w:tr w:rsidR="00EA1B79" w:rsidRPr="00BB4E4D" w14:paraId="0D3F9C37" w14:textId="77777777" w:rsidTr="00EA1B79">
        <w:trPr>
          <w:trHeight w:val="726"/>
        </w:trPr>
        <w:tc>
          <w:tcPr>
            <w:tcW w:w="5741" w:type="dxa"/>
            <w:shd w:val="clear" w:color="auto" w:fill="auto"/>
            <w:vAlign w:val="center"/>
          </w:tcPr>
          <w:p w14:paraId="7932E695" w14:textId="2CCADC1D" w:rsidR="00EA1B79" w:rsidRPr="00BB4E4D" w:rsidRDefault="00EA1B79" w:rsidP="00D861AB">
            <w:pPr>
              <w:keepNext/>
              <w:spacing w:before="40" w:after="40" w:line="240" w:lineRule="auto"/>
              <w:ind w:left="43"/>
              <w:rPr>
                <w:rFonts w:eastAsia="Times New Roman" w:cs="Arial"/>
                <w:bCs/>
                <w:spacing w:val="-5"/>
                <w:sz w:val="20"/>
                <w:szCs w:val="20"/>
                <w:lang w:bidi="ar-SA"/>
              </w:rPr>
            </w:pPr>
            <w:r w:rsidRPr="00BB4E4D">
              <w:rPr>
                <w:rFonts w:eastAsia="Times New Roman" w:cs="Arial"/>
                <w:bCs/>
                <w:spacing w:val="-5"/>
                <w:sz w:val="20"/>
                <w:szCs w:val="20"/>
                <w:lang w:bidi="ar-SA"/>
              </w:rPr>
              <w:t>Demonstration</w:t>
            </w:r>
          </w:p>
        </w:tc>
        <w:tc>
          <w:tcPr>
            <w:tcW w:w="1800" w:type="dxa"/>
            <w:shd w:val="clear" w:color="auto" w:fill="auto"/>
            <w:vAlign w:val="center"/>
          </w:tcPr>
          <w:p w14:paraId="30C4E987" w14:textId="77777777" w:rsidR="00EA1B79" w:rsidRPr="00BB4E4D" w:rsidRDefault="00EA1B79" w:rsidP="00D861AB">
            <w:pPr>
              <w:keepNext/>
              <w:spacing w:before="40" w:after="40" w:line="240" w:lineRule="auto"/>
              <w:ind w:left="43"/>
              <w:jc w:val="center"/>
              <w:rPr>
                <w:rFonts w:eastAsia="Times New Roman" w:cs="Arial"/>
                <w:bCs/>
                <w:spacing w:val="-5"/>
                <w:sz w:val="20"/>
                <w:szCs w:val="20"/>
                <w:lang w:bidi="ar-SA"/>
              </w:rPr>
            </w:pPr>
            <w:r w:rsidRPr="00BB4E4D">
              <w:rPr>
                <w:rFonts w:eastAsia="Times New Roman" w:cs="Arial"/>
                <w:bCs/>
                <w:spacing w:val="-5"/>
                <w:sz w:val="20"/>
                <w:szCs w:val="20"/>
                <w:lang w:bidi="ar-SA"/>
              </w:rPr>
              <w:t>500</w:t>
            </w:r>
          </w:p>
        </w:tc>
      </w:tr>
      <w:tr w:rsidR="00116039" w:rsidRPr="00F15D12" w14:paraId="7FAC9320" w14:textId="77777777" w:rsidTr="00954FC8">
        <w:trPr>
          <w:trHeight w:val="720"/>
        </w:trPr>
        <w:tc>
          <w:tcPr>
            <w:tcW w:w="5741" w:type="dxa"/>
            <w:vAlign w:val="center"/>
          </w:tcPr>
          <w:p w14:paraId="7CB282C6" w14:textId="77777777" w:rsidR="00116039" w:rsidRPr="00F15D12" w:rsidRDefault="00116039" w:rsidP="00954FC8">
            <w:pPr>
              <w:keepNext/>
              <w:spacing w:before="40" w:after="40" w:line="240" w:lineRule="auto"/>
              <w:ind w:left="43"/>
              <w:rPr>
                <w:rFonts w:eastAsia="Times New Roman" w:cs="Arial"/>
                <w:spacing w:val="-5"/>
                <w:sz w:val="20"/>
                <w:szCs w:val="20"/>
                <w:lang w:bidi="ar-SA"/>
              </w:rPr>
            </w:pPr>
            <w:r w:rsidRPr="00F15D12">
              <w:rPr>
                <w:rFonts w:eastAsia="Times New Roman" w:cs="Arial"/>
                <w:spacing w:val="-5"/>
                <w:sz w:val="20"/>
                <w:szCs w:val="20"/>
                <w:lang w:bidi="ar-SA"/>
              </w:rPr>
              <w:t>Price Proposal</w:t>
            </w:r>
          </w:p>
        </w:tc>
        <w:tc>
          <w:tcPr>
            <w:tcW w:w="1800" w:type="dxa"/>
            <w:vAlign w:val="center"/>
          </w:tcPr>
          <w:p w14:paraId="674FE90D" w14:textId="77777777" w:rsidR="00116039" w:rsidRPr="00F15D12" w:rsidRDefault="00116039" w:rsidP="00954FC8">
            <w:pPr>
              <w:keepNext/>
              <w:spacing w:before="40" w:after="40" w:line="240" w:lineRule="auto"/>
              <w:ind w:left="43"/>
              <w:jc w:val="center"/>
              <w:rPr>
                <w:rFonts w:eastAsia="Times New Roman" w:cs="Arial"/>
                <w:spacing w:val="-5"/>
                <w:sz w:val="20"/>
                <w:szCs w:val="20"/>
                <w:lang w:bidi="ar-SA"/>
              </w:rPr>
            </w:pPr>
            <w:r>
              <w:rPr>
                <w:rFonts w:eastAsia="Times New Roman" w:cs="Arial"/>
                <w:spacing w:val="-5"/>
                <w:sz w:val="20"/>
                <w:szCs w:val="20"/>
                <w:lang w:bidi="ar-SA"/>
              </w:rPr>
              <w:t>400</w:t>
            </w:r>
          </w:p>
        </w:tc>
      </w:tr>
      <w:tr w:rsidR="007856C0" w:rsidRPr="00F15D12" w14:paraId="1064443C" w14:textId="77777777" w:rsidTr="00D861AB">
        <w:trPr>
          <w:trHeight w:val="627"/>
        </w:trPr>
        <w:tc>
          <w:tcPr>
            <w:tcW w:w="5741" w:type="dxa"/>
            <w:shd w:val="clear" w:color="auto" w:fill="FFCD4C"/>
            <w:vAlign w:val="center"/>
          </w:tcPr>
          <w:p w14:paraId="6996C95A" w14:textId="7D449078" w:rsidR="007856C0" w:rsidRPr="00F15D12" w:rsidRDefault="007856C0" w:rsidP="00D861AB">
            <w:pPr>
              <w:keepNext/>
              <w:spacing w:before="40" w:after="40" w:line="240" w:lineRule="auto"/>
              <w:ind w:left="43"/>
              <w:jc w:val="right"/>
              <w:rPr>
                <w:rFonts w:ascii="Arial" w:eastAsia="Times New Roman" w:hAnsi="Arial" w:cs="Arial"/>
                <w:b/>
                <w:color w:val="003C61"/>
                <w:spacing w:val="-5"/>
                <w:sz w:val="20"/>
                <w:szCs w:val="20"/>
                <w:lang w:bidi="ar-SA"/>
              </w:rPr>
            </w:pPr>
            <w:r>
              <w:rPr>
                <w:rFonts w:ascii="Arial" w:eastAsia="Times New Roman" w:hAnsi="Arial" w:cs="Arial"/>
                <w:b/>
                <w:color w:val="003C61"/>
                <w:spacing w:val="-5"/>
                <w:sz w:val="20"/>
                <w:szCs w:val="20"/>
                <w:lang w:bidi="ar-SA"/>
              </w:rPr>
              <w:t xml:space="preserve">Round 2 </w:t>
            </w:r>
            <w:r w:rsidRPr="00F15D12">
              <w:rPr>
                <w:rFonts w:ascii="Arial" w:eastAsia="Times New Roman" w:hAnsi="Arial" w:cs="Arial"/>
                <w:b/>
                <w:color w:val="003C61"/>
                <w:spacing w:val="-5"/>
                <w:sz w:val="20"/>
                <w:szCs w:val="20"/>
                <w:lang w:bidi="ar-SA"/>
              </w:rPr>
              <w:t>Total Evaluation Points</w:t>
            </w:r>
          </w:p>
        </w:tc>
        <w:tc>
          <w:tcPr>
            <w:tcW w:w="1800" w:type="dxa"/>
            <w:shd w:val="clear" w:color="auto" w:fill="FFCD4C"/>
            <w:vAlign w:val="center"/>
          </w:tcPr>
          <w:p w14:paraId="58B77083" w14:textId="2A91B3E1" w:rsidR="007856C0" w:rsidRPr="00F15D12" w:rsidRDefault="00116039" w:rsidP="00D861AB">
            <w:pPr>
              <w:keepNext/>
              <w:spacing w:before="40" w:after="40" w:line="240" w:lineRule="auto"/>
              <w:ind w:left="43"/>
              <w:jc w:val="center"/>
              <w:rPr>
                <w:rFonts w:ascii="Arial" w:eastAsia="Times New Roman" w:hAnsi="Arial" w:cs="Arial"/>
                <w:b/>
                <w:color w:val="003C61"/>
                <w:spacing w:val="-5"/>
                <w:sz w:val="20"/>
                <w:szCs w:val="20"/>
                <w:lang w:bidi="ar-SA"/>
              </w:rPr>
            </w:pPr>
            <w:r>
              <w:rPr>
                <w:rFonts w:ascii="Arial" w:eastAsia="Times New Roman" w:hAnsi="Arial" w:cs="Arial"/>
                <w:b/>
                <w:color w:val="003C61"/>
                <w:spacing w:val="-5"/>
                <w:sz w:val="20"/>
                <w:szCs w:val="20"/>
                <w:lang w:bidi="ar-SA"/>
              </w:rPr>
              <w:t>9</w:t>
            </w:r>
            <w:r w:rsidR="007856C0">
              <w:rPr>
                <w:rFonts w:ascii="Arial" w:eastAsia="Times New Roman" w:hAnsi="Arial" w:cs="Arial"/>
                <w:b/>
                <w:color w:val="003C61"/>
                <w:spacing w:val="-5"/>
                <w:sz w:val="20"/>
                <w:szCs w:val="20"/>
                <w:lang w:bidi="ar-SA"/>
              </w:rPr>
              <w:t>00</w:t>
            </w:r>
          </w:p>
        </w:tc>
      </w:tr>
      <w:tr w:rsidR="00EA1B79" w:rsidRPr="00F15D12" w14:paraId="14DE5CB9" w14:textId="77777777" w:rsidTr="00EA1B79">
        <w:trPr>
          <w:trHeight w:val="726"/>
        </w:trPr>
        <w:tc>
          <w:tcPr>
            <w:tcW w:w="5741" w:type="dxa"/>
            <w:shd w:val="clear" w:color="auto" w:fill="FFCD4C"/>
            <w:vAlign w:val="center"/>
          </w:tcPr>
          <w:p w14:paraId="5C5897FC" w14:textId="1382A80E" w:rsidR="00EA1B79" w:rsidRDefault="007856C0" w:rsidP="007856C0">
            <w:pPr>
              <w:keepNext/>
              <w:spacing w:before="40" w:after="40" w:line="240" w:lineRule="auto"/>
              <w:ind w:left="43"/>
              <w:jc w:val="right"/>
              <w:rPr>
                <w:rFonts w:ascii="Arial" w:eastAsia="Times New Roman" w:hAnsi="Arial" w:cs="Arial"/>
                <w:b/>
                <w:color w:val="003C61"/>
                <w:spacing w:val="-5"/>
                <w:sz w:val="20"/>
                <w:szCs w:val="20"/>
                <w:lang w:bidi="ar-SA"/>
              </w:rPr>
            </w:pPr>
            <w:r>
              <w:rPr>
                <w:rFonts w:ascii="Arial" w:eastAsia="Times New Roman" w:hAnsi="Arial" w:cs="Arial"/>
                <w:b/>
                <w:color w:val="003C61"/>
                <w:spacing w:val="-5"/>
                <w:sz w:val="20"/>
                <w:szCs w:val="20"/>
                <w:lang w:bidi="ar-SA"/>
              </w:rPr>
              <w:t>Cumulative Evaluation Points</w:t>
            </w:r>
          </w:p>
        </w:tc>
        <w:tc>
          <w:tcPr>
            <w:tcW w:w="1800" w:type="dxa"/>
            <w:shd w:val="clear" w:color="auto" w:fill="FFCD4C"/>
            <w:vAlign w:val="center"/>
          </w:tcPr>
          <w:p w14:paraId="4DCB8C9E" w14:textId="24D0A3F7" w:rsidR="00EA1B79" w:rsidRDefault="00EA1B79" w:rsidP="00D861AB">
            <w:pPr>
              <w:keepNext/>
              <w:spacing w:before="40" w:after="40" w:line="240" w:lineRule="auto"/>
              <w:ind w:left="43"/>
              <w:jc w:val="center"/>
              <w:rPr>
                <w:rFonts w:ascii="Arial" w:eastAsia="Times New Roman" w:hAnsi="Arial" w:cs="Arial"/>
                <w:b/>
                <w:color w:val="003C61"/>
                <w:spacing w:val="-5"/>
                <w:sz w:val="20"/>
                <w:szCs w:val="20"/>
                <w:lang w:bidi="ar-SA"/>
              </w:rPr>
            </w:pPr>
            <w:r>
              <w:rPr>
                <w:rFonts w:ascii="Arial" w:eastAsia="Times New Roman" w:hAnsi="Arial" w:cs="Arial"/>
                <w:b/>
                <w:color w:val="003C61"/>
                <w:spacing w:val="-5"/>
                <w:sz w:val="20"/>
                <w:szCs w:val="20"/>
                <w:lang w:bidi="ar-SA"/>
              </w:rPr>
              <w:t>2,</w:t>
            </w:r>
            <w:r w:rsidR="00BD7026">
              <w:rPr>
                <w:rFonts w:ascii="Arial" w:eastAsia="Times New Roman" w:hAnsi="Arial" w:cs="Arial"/>
                <w:b/>
                <w:color w:val="003C61"/>
                <w:spacing w:val="-5"/>
                <w:sz w:val="20"/>
                <w:szCs w:val="20"/>
                <w:lang w:bidi="ar-SA"/>
              </w:rPr>
              <w:t>425</w:t>
            </w:r>
          </w:p>
        </w:tc>
      </w:tr>
    </w:tbl>
    <w:p w14:paraId="56A5C7B3" w14:textId="77777777" w:rsidR="00F15D12" w:rsidRDefault="00F15D12" w:rsidP="00F15D12"/>
    <w:p w14:paraId="30EB0235" w14:textId="42C07F79" w:rsidR="00F15D12" w:rsidRDefault="00F15D12" w:rsidP="00143D18">
      <w:pPr>
        <w:pStyle w:val="ListNumber2"/>
        <w:numPr>
          <w:ilvl w:val="0"/>
          <w:numId w:val="17"/>
        </w:numPr>
      </w:pPr>
      <w:bookmarkStart w:id="41" w:name="_Toc165642306"/>
      <w:r>
        <w:t>Price Proposal Evaluation</w:t>
      </w:r>
      <w:bookmarkEnd w:id="41"/>
    </w:p>
    <w:p w14:paraId="2541DE38" w14:textId="4960D565" w:rsidR="007856C0" w:rsidRPr="007856C0" w:rsidRDefault="00F15D12" w:rsidP="007856C0">
      <w:r>
        <w:t xml:space="preserve">The </w:t>
      </w:r>
      <w:r w:rsidR="007856C0">
        <w:t xml:space="preserve">SPC will conduct the price evaluation. </w:t>
      </w:r>
      <w:r w:rsidR="007856C0" w:rsidRPr="007856C0">
        <w:t>The SPC will award a price score to each Price Proposal based upon the percentage of the proposed price</w:t>
      </w:r>
      <w:r w:rsidR="00BD7026">
        <w:t xml:space="preserve"> (5-Year Proposal Cost from Attachment E)</w:t>
      </w:r>
      <w:r w:rsidR="007856C0" w:rsidRPr="007856C0">
        <w:t xml:space="preserve"> as compared to the lowest Proposer’s price using the following formula:</w:t>
      </w:r>
    </w:p>
    <w:tbl>
      <w:tblPr>
        <w:tblW w:w="6990" w:type="dxa"/>
        <w:jc w:val="center"/>
        <w:tblLook w:val="04A0" w:firstRow="1" w:lastRow="0" w:firstColumn="1" w:lastColumn="0" w:noHBand="0" w:noVBand="1"/>
      </w:tblPr>
      <w:tblGrid>
        <w:gridCol w:w="2312"/>
        <w:gridCol w:w="637"/>
        <w:gridCol w:w="2169"/>
        <w:gridCol w:w="632"/>
        <w:gridCol w:w="1240"/>
      </w:tblGrid>
      <w:tr w:rsidR="007856C0" w:rsidRPr="007856C0" w14:paraId="5CB50C11" w14:textId="77777777" w:rsidTr="007856C0">
        <w:trPr>
          <w:trHeight w:val="603"/>
          <w:jc w:val="center"/>
        </w:trPr>
        <w:tc>
          <w:tcPr>
            <w:tcW w:w="2312" w:type="dxa"/>
            <w:tcBorders>
              <w:bottom w:val="single" w:sz="4" w:space="0" w:color="003760"/>
            </w:tcBorders>
            <w:vAlign w:val="center"/>
          </w:tcPr>
          <w:p w14:paraId="6AF6D079" w14:textId="77777777" w:rsidR="007856C0" w:rsidRPr="007856C0" w:rsidRDefault="007856C0" w:rsidP="007856C0">
            <w:r w:rsidRPr="007856C0">
              <w:lastRenderedPageBreak/>
              <w:t>lowest price of all Proposers</w:t>
            </w:r>
          </w:p>
        </w:tc>
        <w:tc>
          <w:tcPr>
            <w:tcW w:w="637" w:type="dxa"/>
            <w:vMerge w:val="restart"/>
            <w:vAlign w:val="center"/>
          </w:tcPr>
          <w:p w14:paraId="19A8B2C3" w14:textId="77777777" w:rsidR="007856C0" w:rsidRPr="007856C0" w:rsidRDefault="007856C0" w:rsidP="007856C0">
            <w:r w:rsidRPr="007856C0">
              <w:t>X</w:t>
            </w:r>
          </w:p>
        </w:tc>
        <w:tc>
          <w:tcPr>
            <w:tcW w:w="2169" w:type="dxa"/>
            <w:vMerge w:val="restart"/>
            <w:vAlign w:val="center"/>
          </w:tcPr>
          <w:p w14:paraId="77DE9F9B" w14:textId="77777777" w:rsidR="007856C0" w:rsidRPr="007856C0" w:rsidRDefault="007856C0" w:rsidP="007856C0">
            <w:r w:rsidRPr="007856C0">
              <w:t>price points possible</w:t>
            </w:r>
          </w:p>
        </w:tc>
        <w:tc>
          <w:tcPr>
            <w:tcW w:w="632" w:type="dxa"/>
            <w:vMerge w:val="restart"/>
            <w:vAlign w:val="center"/>
          </w:tcPr>
          <w:p w14:paraId="329DE310" w14:textId="77777777" w:rsidR="007856C0" w:rsidRPr="007856C0" w:rsidRDefault="007856C0" w:rsidP="007856C0">
            <w:r w:rsidRPr="007856C0">
              <w:t>=</w:t>
            </w:r>
          </w:p>
        </w:tc>
        <w:tc>
          <w:tcPr>
            <w:tcW w:w="1240" w:type="dxa"/>
            <w:vMerge w:val="restart"/>
            <w:vAlign w:val="center"/>
          </w:tcPr>
          <w:p w14:paraId="6E1CAA10" w14:textId="77777777" w:rsidR="007856C0" w:rsidRPr="007856C0" w:rsidRDefault="007856C0" w:rsidP="007856C0">
            <w:r w:rsidRPr="007856C0">
              <w:t>price score</w:t>
            </w:r>
          </w:p>
        </w:tc>
      </w:tr>
      <w:tr w:rsidR="007856C0" w:rsidRPr="007856C0" w14:paraId="1FABBCEA" w14:textId="77777777" w:rsidTr="007856C0">
        <w:trPr>
          <w:jc w:val="center"/>
        </w:trPr>
        <w:tc>
          <w:tcPr>
            <w:tcW w:w="2312" w:type="dxa"/>
            <w:tcBorders>
              <w:top w:val="single" w:sz="4" w:space="0" w:color="003760"/>
            </w:tcBorders>
            <w:vAlign w:val="center"/>
          </w:tcPr>
          <w:p w14:paraId="289CC384" w14:textId="77777777" w:rsidR="007856C0" w:rsidRPr="007856C0" w:rsidRDefault="007856C0" w:rsidP="007856C0">
            <w:r w:rsidRPr="007856C0">
              <w:t>price being scored</w:t>
            </w:r>
          </w:p>
        </w:tc>
        <w:tc>
          <w:tcPr>
            <w:tcW w:w="637" w:type="dxa"/>
            <w:vMerge/>
            <w:vAlign w:val="center"/>
          </w:tcPr>
          <w:p w14:paraId="2105628A" w14:textId="77777777" w:rsidR="007856C0" w:rsidRPr="007856C0" w:rsidRDefault="007856C0" w:rsidP="007856C0"/>
        </w:tc>
        <w:tc>
          <w:tcPr>
            <w:tcW w:w="2169" w:type="dxa"/>
            <w:vMerge/>
            <w:vAlign w:val="center"/>
          </w:tcPr>
          <w:p w14:paraId="66A21BD3" w14:textId="77777777" w:rsidR="007856C0" w:rsidRPr="007856C0" w:rsidRDefault="007856C0" w:rsidP="007856C0"/>
        </w:tc>
        <w:tc>
          <w:tcPr>
            <w:tcW w:w="632" w:type="dxa"/>
            <w:vMerge/>
            <w:vAlign w:val="center"/>
          </w:tcPr>
          <w:p w14:paraId="741269BB" w14:textId="77777777" w:rsidR="007856C0" w:rsidRPr="007856C0" w:rsidRDefault="007856C0" w:rsidP="007856C0"/>
        </w:tc>
        <w:tc>
          <w:tcPr>
            <w:tcW w:w="1240" w:type="dxa"/>
            <w:vMerge/>
            <w:vAlign w:val="center"/>
          </w:tcPr>
          <w:p w14:paraId="016F2359" w14:textId="77777777" w:rsidR="007856C0" w:rsidRPr="007856C0" w:rsidRDefault="007856C0" w:rsidP="007856C0"/>
        </w:tc>
      </w:tr>
    </w:tbl>
    <w:p w14:paraId="47934CD8" w14:textId="77777777" w:rsidR="007856C0" w:rsidRDefault="007856C0" w:rsidP="00F15D12"/>
    <w:p w14:paraId="73844806" w14:textId="56C80F9A" w:rsidR="007856C0" w:rsidRDefault="007856C0" w:rsidP="00F15D12">
      <w:r>
        <w:t>Price evaluation points will be added to the cumulative evaluation point total at the end of the evaluation process</w:t>
      </w:r>
      <w:r w:rsidR="0034185C">
        <w:t xml:space="preserve"> for Round </w:t>
      </w:r>
      <w:r w:rsidR="00116039">
        <w:t>2</w:t>
      </w:r>
      <w:r>
        <w:t>.</w:t>
      </w:r>
    </w:p>
    <w:p w14:paraId="778D7F5B" w14:textId="77777777" w:rsidR="00F15D12" w:rsidRDefault="00F15D12" w:rsidP="00F15D12"/>
    <w:p w14:paraId="0A5BD0AE" w14:textId="7F61582F" w:rsidR="00F15D12" w:rsidRDefault="00F15D12">
      <w:pPr>
        <w:spacing w:line="240" w:lineRule="auto"/>
      </w:pPr>
      <w:r>
        <w:br w:type="page"/>
      </w:r>
    </w:p>
    <w:p w14:paraId="5480ED06" w14:textId="53D970D5" w:rsidR="00F15D12" w:rsidRDefault="00F15D12" w:rsidP="00143D18">
      <w:pPr>
        <w:pStyle w:val="ListNumber2"/>
        <w:numPr>
          <w:ilvl w:val="0"/>
          <w:numId w:val="17"/>
        </w:numPr>
      </w:pPr>
      <w:bookmarkStart w:id="42" w:name="_Toc165642307"/>
      <w:r>
        <w:lastRenderedPageBreak/>
        <w:t>Proposal Ranking</w:t>
      </w:r>
      <w:bookmarkEnd w:id="42"/>
    </w:p>
    <w:p w14:paraId="003F290E" w14:textId="77777777" w:rsidR="00F15D12" w:rsidRDefault="00F15D12" w:rsidP="00F15D12">
      <w:r>
        <w:t>The Single Point of Contact will average the scores for each Proposal in a given round of competition (calculated by totaling the points awarded by each Evaluation Panel member and dividing by the number of members).</w:t>
      </w:r>
    </w:p>
    <w:p w14:paraId="1216B7EF" w14:textId="77777777" w:rsidR="00F15D12" w:rsidRDefault="00F15D12" w:rsidP="00F15D12"/>
    <w:p w14:paraId="0C9B07FF" w14:textId="3B01CEF2" w:rsidR="00F15D12" w:rsidRDefault="00F15D12" w:rsidP="00F15D12">
      <w:r>
        <w:t>Treasury will rank all Proposers at the conclusion of the evaluation and may, in Treasury’s sole discretion, determine an apparent successful Proposer with no additional rounds of competition. If additional rounds are conducted, Treasury will rank advancing Proposers at the conclusion of each subsequent round and may determine an apparent successful Proposer at any time during the solicitation process.</w:t>
      </w:r>
    </w:p>
    <w:p w14:paraId="328E7E03" w14:textId="0FF7FA04" w:rsidR="00F15D12" w:rsidRDefault="00A37B3C" w:rsidP="00F15D12">
      <w:r>
        <w:t xml:space="preserve"> </w:t>
      </w:r>
    </w:p>
    <w:p w14:paraId="7111D306" w14:textId="1F8503DA" w:rsidR="00F15D12" w:rsidRDefault="00F15D12" w:rsidP="00F15D12">
      <w:r>
        <w:t>The Single Point of Contact will combine the average score for each Proposal with Price Proposal score. The Single Point of Contact will describe the rank order for each Proposer, with the highest score receiving the highest rank, and successive rank order determined by the next highest score.</w:t>
      </w:r>
    </w:p>
    <w:p w14:paraId="4CF1882E" w14:textId="77777777" w:rsidR="00F15D12" w:rsidRDefault="00F15D12" w:rsidP="00F15D12"/>
    <w:p w14:paraId="69021936" w14:textId="36384A0B" w:rsidR="00F15D12" w:rsidRDefault="00F15D12" w:rsidP="00143D18">
      <w:pPr>
        <w:pStyle w:val="ListNumber2"/>
        <w:numPr>
          <w:ilvl w:val="0"/>
          <w:numId w:val="17"/>
        </w:numPr>
      </w:pPr>
      <w:bookmarkStart w:id="43" w:name="_Toc165642308"/>
      <w:r>
        <w:t>Next Step Determination</w:t>
      </w:r>
      <w:bookmarkEnd w:id="43"/>
    </w:p>
    <w:p w14:paraId="4BF9ACE5" w14:textId="77777777" w:rsidR="00F15D12" w:rsidRDefault="00F15D12" w:rsidP="00F15D12">
      <w:r>
        <w:t>At the conclusion of a round of competition, Treasury may choose to conduct an additional round(s) of competition if in its best interest. Additional rounds of competition may consist of, but will not be limited to:</w:t>
      </w:r>
    </w:p>
    <w:p w14:paraId="446A9D11" w14:textId="77777777" w:rsidR="00F15D12" w:rsidRDefault="00F15D12" w:rsidP="00F15D12"/>
    <w:p w14:paraId="491877C8" w14:textId="46F8F1C8" w:rsidR="00F15D12" w:rsidRDefault="00F15D12" w:rsidP="00F15D12">
      <w:pPr>
        <w:pStyle w:val="ListParagraph"/>
        <w:numPr>
          <w:ilvl w:val="0"/>
          <w:numId w:val="29"/>
        </w:numPr>
      </w:pPr>
      <w:r>
        <w:t>Interviews</w:t>
      </w:r>
    </w:p>
    <w:p w14:paraId="4AB80EFE" w14:textId="2933662E" w:rsidR="00F15D12" w:rsidRDefault="00F15D12" w:rsidP="00F15D12">
      <w:pPr>
        <w:pStyle w:val="ListParagraph"/>
        <w:numPr>
          <w:ilvl w:val="0"/>
          <w:numId w:val="29"/>
        </w:numPr>
      </w:pPr>
      <w:r>
        <w:t>Presentations/Demonstrations/Additional Submittal Items</w:t>
      </w:r>
    </w:p>
    <w:p w14:paraId="1224103A" w14:textId="40822491" w:rsidR="00F15D12" w:rsidRDefault="00F15D12" w:rsidP="00F15D12">
      <w:pPr>
        <w:pStyle w:val="ListParagraph"/>
        <w:numPr>
          <w:ilvl w:val="0"/>
          <w:numId w:val="29"/>
        </w:numPr>
      </w:pPr>
      <w:r>
        <w:t>Discussions and submittal of revised Proposals</w:t>
      </w:r>
    </w:p>
    <w:p w14:paraId="0C8F2E68" w14:textId="2CEF5E35" w:rsidR="00F15D12" w:rsidRDefault="00F15D12" w:rsidP="00F15D12">
      <w:pPr>
        <w:pStyle w:val="ListParagraph"/>
        <w:numPr>
          <w:ilvl w:val="0"/>
          <w:numId w:val="29"/>
        </w:numPr>
      </w:pPr>
      <w:r>
        <w:t>Serial or simultaneous negotiations</w:t>
      </w:r>
    </w:p>
    <w:p w14:paraId="6BF3FB22" w14:textId="77777777" w:rsidR="00F15D12" w:rsidRDefault="00F15D12" w:rsidP="00F15D12"/>
    <w:p w14:paraId="09F63FC4" w14:textId="66C438A0" w:rsidR="00F15D12" w:rsidRDefault="0014385F" w:rsidP="00F15D12">
      <w:r w:rsidRPr="0014385F">
        <w:t xml:space="preserve">Treasury may advance </w:t>
      </w:r>
      <w:r>
        <w:t xml:space="preserve">up to the </w:t>
      </w:r>
      <w:r w:rsidRPr="0014385F">
        <w:t xml:space="preserve">top </w:t>
      </w:r>
      <w:r>
        <w:t>five</w:t>
      </w:r>
      <w:r w:rsidRPr="0014385F">
        <w:t xml:space="preserve"> scoring Proposals to a subsequent round.  </w:t>
      </w:r>
      <w:r w:rsidR="00F15D12">
        <w:t xml:space="preserve">Treasury will select the location of any interview, demonstration, or other event, or may conduct the event via teleconference or videoconference. </w:t>
      </w:r>
    </w:p>
    <w:p w14:paraId="31E97015" w14:textId="77777777" w:rsidR="00F15D12" w:rsidRDefault="00F15D12" w:rsidP="00F15D12"/>
    <w:p w14:paraId="637D9757" w14:textId="4C05B94C" w:rsidR="00F15D12" w:rsidRDefault="00F15D12" w:rsidP="00143D18">
      <w:pPr>
        <w:pStyle w:val="ListNumber2"/>
        <w:numPr>
          <w:ilvl w:val="0"/>
          <w:numId w:val="17"/>
        </w:numPr>
      </w:pPr>
      <w:bookmarkStart w:id="44" w:name="_Toc165642309"/>
      <w:r>
        <w:t>Subsequent Round Scoring</w:t>
      </w:r>
      <w:bookmarkEnd w:id="44"/>
    </w:p>
    <w:p w14:paraId="722D1B1B" w14:textId="20E13B6F" w:rsidR="00F15D12" w:rsidRDefault="00F15D12" w:rsidP="005812D5">
      <w:r w:rsidRPr="00152FE4">
        <w:t xml:space="preserve">If </w:t>
      </w:r>
      <w:r>
        <w:t>Treasury</w:t>
      </w:r>
      <w:r w:rsidRPr="00152FE4">
        <w:t xml:space="preserve"> conducts two or more rounds of competition, the </w:t>
      </w:r>
      <w:r>
        <w:t>Single Point of Contact</w:t>
      </w:r>
      <w:r w:rsidRPr="00152FE4">
        <w:t xml:space="preserve"> will determine the cumulative score for </w:t>
      </w:r>
      <w:r w:rsidR="00DA041C">
        <w:t>e</w:t>
      </w:r>
      <w:r>
        <w:t xml:space="preserve">ach </w:t>
      </w:r>
      <w:r w:rsidRPr="00152FE4">
        <w:t>Prop</w:t>
      </w:r>
      <w:r>
        <w:t>osal</w:t>
      </w:r>
      <w:r w:rsidRPr="00152FE4">
        <w:t xml:space="preserve"> advancing through all rounds of competition by adding the scores from ea</w:t>
      </w:r>
      <w:r>
        <w:t>ch completed round. The Proposal</w:t>
      </w:r>
      <w:r w:rsidRPr="00152FE4">
        <w:t xml:space="preserve"> with the highest cumulative score will receive the highest final ranking.</w:t>
      </w:r>
    </w:p>
    <w:p w14:paraId="1FD18B32" w14:textId="77777777" w:rsidR="00F15D12" w:rsidRDefault="00F15D12" w:rsidP="0065450D">
      <w:pPr>
        <w:pStyle w:val="ListNumber"/>
      </w:pPr>
      <w:bookmarkStart w:id="45" w:name="_Toc531866223"/>
      <w:bookmarkStart w:id="46" w:name="_Toc165642310"/>
      <w:r>
        <w:lastRenderedPageBreak/>
        <w:t>Award and Negotiation</w:t>
      </w:r>
      <w:bookmarkEnd w:id="45"/>
      <w:bookmarkEnd w:id="46"/>
    </w:p>
    <w:p w14:paraId="44D5C911" w14:textId="0A2561FD" w:rsidR="00F15D12" w:rsidRDefault="00F15D12" w:rsidP="00143D18">
      <w:pPr>
        <w:pStyle w:val="ListNumber2"/>
        <w:numPr>
          <w:ilvl w:val="0"/>
          <w:numId w:val="31"/>
        </w:numPr>
      </w:pPr>
      <w:bookmarkStart w:id="47" w:name="_Toc531866224"/>
      <w:bookmarkStart w:id="48" w:name="_Toc165642311"/>
      <w:r>
        <w:t>Award Consideration</w:t>
      </w:r>
      <w:bookmarkEnd w:id="47"/>
      <w:bookmarkEnd w:id="48"/>
    </w:p>
    <w:p w14:paraId="588F6B17" w14:textId="0C7CDE53" w:rsidR="00F15D12" w:rsidRDefault="00F15D12" w:rsidP="00F15D12">
      <w:r>
        <w:t>Treasury will award a contract to the highest-ranking Proposer that met all the requir</w:t>
      </w:r>
      <w:r w:rsidR="00DA041C">
        <w:t>ements in this Request, and is R</w:t>
      </w:r>
      <w:r>
        <w:t xml:space="preserve">esponsible. Treasury may award less than the full Scope of Work included in this Request. </w:t>
      </w:r>
    </w:p>
    <w:p w14:paraId="74F51865" w14:textId="77777777" w:rsidR="00F15D12" w:rsidRDefault="00F15D12" w:rsidP="00F15D12"/>
    <w:p w14:paraId="110C2A00" w14:textId="77777777" w:rsidR="00F15D12" w:rsidRDefault="00F15D12" w:rsidP="00143D18">
      <w:pPr>
        <w:pStyle w:val="ListNumber2"/>
        <w:numPr>
          <w:ilvl w:val="0"/>
          <w:numId w:val="17"/>
        </w:numPr>
      </w:pPr>
      <w:bookmarkStart w:id="49" w:name="_Toc531866225"/>
      <w:bookmarkStart w:id="50" w:name="_Toc165642312"/>
      <w:r>
        <w:t>Notice of Intent to Award</w:t>
      </w:r>
      <w:bookmarkEnd w:id="49"/>
      <w:bookmarkEnd w:id="50"/>
    </w:p>
    <w:p w14:paraId="1AB3F0E8" w14:textId="72210FCF" w:rsidR="00F15D12" w:rsidRDefault="00F15D12" w:rsidP="00F15D12">
      <w:r>
        <w:t xml:space="preserve">Treasury will send a Notice of Intent to Award to all Proposers. The Notice of Intent to Award will include the name of the selected Proposer. A Proposer to this Request may submit a protest under subsection </w:t>
      </w:r>
      <w:r w:rsidR="008961DB">
        <w:t>2.F</w:t>
      </w:r>
      <w:r>
        <w:t xml:space="preserve"> of this Request.</w:t>
      </w:r>
    </w:p>
    <w:p w14:paraId="042DC2E3" w14:textId="77777777" w:rsidR="00F15D12" w:rsidRDefault="00F15D12" w:rsidP="00F15D12"/>
    <w:p w14:paraId="6A9A2055" w14:textId="0D87A258" w:rsidR="00F15D12" w:rsidRDefault="00F15D12" w:rsidP="00F15D12">
      <w:r>
        <w:t>Treasur</w:t>
      </w:r>
      <w:r w:rsidR="00DA041C">
        <w:t>y</w:t>
      </w:r>
      <w:r>
        <w:t xml:space="preserve"> may immediately begin negotiations with a Proposer if only one Proposal was submitted. Treasury is not required to evaluate the single Proposal and may waive the protest period.</w:t>
      </w:r>
    </w:p>
    <w:p w14:paraId="0E647F6D" w14:textId="77777777" w:rsidR="00F15D12" w:rsidRDefault="00F15D12" w:rsidP="00F15D12"/>
    <w:p w14:paraId="35D73A9D" w14:textId="4079287A" w:rsidR="00F15D12" w:rsidRDefault="00F15D12" w:rsidP="00143D18">
      <w:pPr>
        <w:pStyle w:val="ListNumber2"/>
        <w:numPr>
          <w:ilvl w:val="0"/>
          <w:numId w:val="17"/>
        </w:numPr>
      </w:pPr>
      <w:bookmarkStart w:id="51" w:name="_Toc531866226"/>
      <w:bookmarkStart w:id="52" w:name="_Toc165642313"/>
      <w:r>
        <w:t>Additional Information Requirements</w:t>
      </w:r>
      <w:bookmarkEnd w:id="51"/>
      <w:bookmarkEnd w:id="52"/>
    </w:p>
    <w:p w14:paraId="1CF07BCB" w14:textId="77777777" w:rsidR="00F15D12" w:rsidRDefault="00F15D12" w:rsidP="00F15D12">
      <w:r>
        <w:t>The Proposer awarded a contract under this Request is required to submit the following additional information:</w:t>
      </w:r>
    </w:p>
    <w:p w14:paraId="50C9DDA8" w14:textId="769DD0AB" w:rsidR="00F15D12" w:rsidRDefault="00F15D12" w:rsidP="00F15D12">
      <w:pPr>
        <w:pStyle w:val="ListParagraph"/>
        <w:numPr>
          <w:ilvl w:val="0"/>
          <w:numId w:val="32"/>
        </w:numPr>
      </w:pPr>
      <w:r w:rsidRPr="00244AB9">
        <w:t>Proof of insurance for the lines</w:t>
      </w:r>
      <w:r w:rsidR="00950554">
        <w:t xml:space="preserve"> of coverage</w:t>
      </w:r>
      <w:r w:rsidRPr="00244AB9">
        <w:t xml:space="preserve"> provided in Exhibit B of Attachment A. </w:t>
      </w:r>
    </w:p>
    <w:p w14:paraId="6B4957BC" w14:textId="77777777" w:rsidR="00F15D12" w:rsidRDefault="00F15D12" w:rsidP="00F15D12">
      <w:pPr>
        <w:pStyle w:val="ListParagraph"/>
        <w:numPr>
          <w:ilvl w:val="0"/>
          <w:numId w:val="32"/>
        </w:numPr>
      </w:pPr>
      <w:r>
        <w:t>Taxpayer Identification Number (TIN) issued by the Internal Revenue Service.</w:t>
      </w:r>
    </w:p>
    <w:p w14:paraId="77B7C21A" w14:textId="77777777" w:rsidR="00F15D12" w:rsidRDefault="00F15D12" w:rsidP="00F15D12">
      <w:pPr>
        <w:pStyle w:val="ListParagraph"/>
        <w:numPr>
          <w:ilvl w:val="0"/>
          <w:numId w:val="32"/>
        </w:numPr>
      </w:pPr>
      <w:r>
        <w:t>A completed W-9 form with backup withholder status.</w:t>
      </w:r>
    </w:p>
    <w:p w14:paraId="5F9E548E" w14:textId="77777777" w:rsidR="00F15D12" w:rsidRDefault="00F15D12" w:rsidP="00F15D12">
      <w:pPr>
        <w:pStyle w:val="ListParagraph"/>
        <w:numPr>
          <w:ilvl w:val="0"/>
          <w:numId w:val="32"/>
        </w:numPr>
      </w:pPr>
      <w:r>
        <w:t>Proof of business registration and authority to transact business in the State of Oregon.</w:t>
      </w:r>
    </w:p>
    <w:p w14:paraId="581EC831" w14:textId="77777777" w:rsidR="00F15D12" w:rsidRDefault="00F15D12" w:rsidP="00F15D12">
      <w:pPr>
        <w:pStyle w:val="ListParagraph"/>
        <w:numPr>
          <w:ilvl w:val="0"/>
          <w:numId w:val="32"/>
        </w:numPr>
      </w:pPr>
      <w:r>
        <w:t xml:space="preserve">A completed Responsibility Inquiry Form (Attachment G). </w:t>
      </w:r>
    </w:p>
    <w:p w14:paraId="2FF2DC43" w14:textId="2840D664" w:rsidR="00F15D12" w:rsidRDefault="00F15D12" w:rsidP="00F15D12">
      <w:pPr>
        <w:pStyle w:val="ListParagraph"/>
        <w:numPr>
          <w:ilvl w:val="0"/>
          <w:numId w:val="32"/>
        </w:numPr>
      </w:pPr>
      <w:r>
        <w:t xml:space="preserve">Pay Equity Certification, if required. </w:t>
      </w:r>
      <w:r w:rsidR="00E42EB6">
        <w:t>(</w:t>
      </w:r>
      <w:r w:rsidR="00E42EB6">
        <w:rPr>
          <w:i/>
        </w:rPr>
        <w:t>See</w:t>
      </w:r>
      <w:r w:rsidR="00E42EB6">
        <w:t xml:space="preserve"> Section 3.B.)</w:t>
      </w:r>
    </w:p>
    <w:p w14:paraId="12F8D5BA" w14:textId="77777777" w:rsidR="00F15D12" w:rsidRDefault="00F15D12" w:rsidP="00F15D12">
      <w:pPr>
        <w:pStyle w:val="ListParagraph"/>
        <w:numPr>
          <w:ilvl w:val="0"/>
          <w:numId w:val="32"/>
        </w:numPr>
      </w:pPr>
      <w:r>
        <w:t>Nondiscrimination in Employment Certification (Attachment C).</w:t>
      </w:r>
    </w:p>
    <w:p w14:paraId="6F2BFCCF" w14:textId="1F5B1653" w:rsidR="00F15D12" w:rsidRDefault="00DA041C" w:rsidP="00F15D12">
      <w:pPr>
        <w:pStyle w:val="ListParagraph"/>
        <w:numPr>
          <w:ilvl w:val="0"/>
          <w:numId w:val="32"/>
        </w:numPr>
      </w:pPr>
      <w:r>
        <w:t xml:space="preserve">Certification </w:t>
      </w:r>
      <w:r w:rsidR="00950554">
        <w:t xml:space="preserve">by the </w:t>
      </w:r>
      <w:r>
        <w:t>Office for Business Inclusion and Diversity (</w:t>
      </w:r>
      <w:r w:rsidR="00F15D12">
        <w:t>COBID</w:t>
      </w:r>
      <w:r>
        <w:t>) Certification.</w:t>
      </w:r>
      <w:r w:rsidR="00E42EB6">
        <w:t xml:space="preserve"> (</w:t>
      </w:r>
      <w:r w:rsidR="00E42EB6">
        <w:rPr>
          <w:i/>
        </w:rPr>
        <w:t xml:space="preserve">See </w:t>
      </w:r>
      <w:r w:rsidR="00E42EB6">
        <w:t>Section 1.E.)</w:t>
      </w:r>
    </w:p>
    <w:p w14:paraId="058E92E7" w14:textId="5AA70FAD" w:rsidR="00F15D12" w:rsidRDefault="00F15D12" w:rsidP="00F15D12">
      <w:pPr>
        <w:pStyle w:val="ListParagraph"/>
        <w:numPr>
          <w:ilvl w:val="0"/>
          <w:numId w:val="32"/>
        </w:numPr>
      </w:pPr>
      <w:r w:rsidRPr="00AC7C54">
        <w:t>Certified Disadvantaged Business Outreach Plan (Attachment F)</w:t>
      </w:r>
      <w:r>
        <w:t xml:space="preserve">, if </w:t>
      </w:r>
      <w:r w:rsidR="00E42EB6">
        <w:t>requested</w:t>
      </w:r>
      <w:r>
        <w:t>.</w:t>
      </w:r>
    </w:p>
    <w:p w14:paraId="0312ACC9" w14:textId="77777777" w:rsidR="00F15D12" w:rsidRDefault="00F15D12" w:rsidP="00F15D12"/>
    <w:p w14:paraId="01DABA1D" w14:textId="77777777" w:rsidR="00F15D12" w:rsidRDefault="00F15D12" w:rsidP="00F15D12"/>
    <w:p w14:paraId="012163ED" w14:textId="77777777" w:rsidR="00E315A6" w:rsidRDefault="00E315A6" w:rsidP="00F15D12"/>
    <w:p w14:paraId="5C7BB07B" w14:textId="77777777" w:rsidR="00F15D12" w:rsidRDefault="00F15D12" w:rsidP="00F15D12"/>
    <w:p w14:paraId="49A66B94" w14:textId="04743EB4" w:rsidR="00F15D12" w:rsidRDefault="00F15D12" w:rsidP="00143D18">
      <w:pPr>
        <w:pStyle w:val="ListNumber2"/>
        <w:numPr>
          <w:ilvl w:val="0"/>
          <w:numId w:val="17"/>
        </w:numPr>
      </w:pPr>
      <w:bookmarkStart w:id="53" w:name="_Toc531866227"/>
      <w:bookmarkStart w:id="54" w:name="_Toc165642314"/>
      <w:r>
        <w:t>Cont</w:t>
      </w:r>
      <w:r w:rsidR="00950554">
        <w:t>r</w:t>
      </w:r>
      <w:r>
        <w:t>act Negotiation</w:t>
      </w:r>
      <w:bookmarkEnd w:id="53"/>
      <w:bookmarkEnd w:id="54"/>
    </w:p>
    <w:p w14:paraId="1079E76F" w14:textId="77777777" w:rsidR="00F15D12" w:rsidRDefault="00F15D12" w:rsidP="00F15D12">
      <w:r>
        <w:t>After selection of a successful Proposal, Treasury may enter into Contract negotiations with the successful Proposer. By submitting a Proposal, Proposer agrees to comply with the requirements of this Request, including the terms and conditions of the Sample Contract (Attachment A), with the exception of those terms listed below for negotiation.</w:t>
      </w:r>
    </w:p>
    <w:p w14:paraId="2FB0388F" w14:textId="717F8E6B" w:rsidR="00F15D12" w:rsidRDefault="00A37B3C" w:rsidP="00F15D12">
      <w:r>
        <w:t xml:space="preserve"> </w:t>
      </w:r>
    </w:p>
    <w:p w14:paraId="16769860" w14:textId="55B22849" w:rsidR="00F15D12" w:rsidRDefault="00F15D12" w:rsidP="00F15D12">
      <w:r>
        <w:t xml:space="preserve">Unless </w:t>
      </w:r>
      <w:r w:rsidR="00DA041C">
        <w:t>Treasury</w:t>
      </w:r>
      <w:r>
        <w:t xml:space="preserve"> agrees to modify any of the terms and conditions </w:t>
      </w:r>
      <w:r w:rsidR="00950554">
        <w:t xml:space="preserve">pursuant to any </w:t>
      </w:r>
      <w:r>
        <w:t>exception</w:t>
      </w:r>
      <w:r w:rsidR="00950554">
        <w:t>(s)</w:t>
      </w:r>
      <w:r>
        <w:t xml:space="preserve"> included in the original Proposal, Treasury intends to enter into a Contract with the successful Proposer </w:t>
      </w:r>
      <w:r w:rsidR="00950554">
        <w:t xml:space="preserve">that is substantially </w:t>
      </w:r>
      <w:r>
        <w:t xml:space="preserve">in the form </w:t>
      </w:r>
      <w:r w:rsidR="00950554">
        <w:t>of</w:t>
      </w:r>
      <w:r>
        <w:t xml:space="preserve"> the Sample Contract (Attachment A)</w:t>
      </w:r>
      <w:r w:rsidR="00950554">
        <w:t xml:space="preserve"> included in this Request</w:t>
      </w:r>
      <w:r>
        <w:t xml:space="preserve">. </w:t>
      </w:r>
    </w:p>
    <w:p w14:paraId="5EC046DB" w14:textId="77777777" w:rsidR="00F15D12" w:rsidRDefault="00F15D12" w:rsidP="00F15D12">
      <w:r>
        <w:t xml:space="preserve"> </w:t>
      </w:r>
    </w:p>
    <w:p w14:paraId="116B314E" w14:textId="0DF14792" w:rsidR="00F15D12" w:rsidRDefault="00F15D12" w:rsidP="00F15D12">
      <w:r>
        <w:t>It may be possible to negotiate some provisions of the final Contract; however, Treasury is not required to make any changes and many provisions cannot be changed.</w:t>
      </w:r>
      <w:r w:rsidR="00A37B3C">
        <w:t xml:space="preserve"> </w:t>
      </w:r>
      <w:r>
        <w:t>Proposer is cautioned that the State of Oregon believes modifications to the standard provisions constitute increased risk and increased cost to the State.</w:t>
      </w:r>
      <w:r w:rsidR="00A37B3C">
        <w:t xml:space="preserve"> </w:t>
      </w:r>
      <w:r>
        <w:t xml:space="preserve">Therefore, </w:t>
      </w:r>
      <w:r w:rsidR="00DA041C">
        <w:t>Treasury will consider the s</w:t>
      </w:r>
      <w:r>
        <w:t>cope of requested exceptions in the evaluation of Proposal.</w:t>
      </w:r>
    </w:p>
    <w:p w14:paraId="584F2678" w14:textId="77777777" w:rsidR="00F15D12" w:rsidRDefault="00F15D12" w:rsidP="00F15D12"/>
    <w:p w14:paraId="6F83BF14" w14:textId="2EC04D58" w:rsidR="00F15D12" w:rsidRDefault="00F15D12" w:rsidP="00F15D12">
      <w:r>
        <w:t>Any subsequent negotiated changes are subject to approval of the Oregon Department of Justice.</w:t>
      </w:r>
    </w:p>
    <w:p w14:paraId="2C465B47" w14:textId="77777777" w:rsidR="00F15D12" w:rsidRDefault="00F15D12" w:rsidP="00F15D12"/>
    <w:p w14:paraId="222873C2" w14:textId="77777777" w:rsidR="00F15D12" w:rsidRDefault="00F15D12" w:rsidP="00F15D12">
      <w:r>
        <w:t>Treasury is willing to negotiate all items, except those listed below:</w:t>
      </w:r>
    </w:p>
    <w:p w14:paraId="04ED9F77" w14:textId="77777777" w:rsidR="00F15D12" w:rsidRDefault="00F15D12" w:rsidP="00F15D12"/>
    <w:p w14:paraId="2B0B3E5F" w14:textId="15410723" w:rsidR="00F15D12" w:rsidRDefault="00F15D12" w:rsidP="00F15D12">
      <w:pPr>
        <w:pStyle w:val="ListParagraph"/>
        <w:numPr>
          <w:ilvl w:val="0"/>
          <w:numId w:val="33"/>
        </w:numPr>
      </w:pPr>
      <w:r>
        <w:t>Choice of law</w:t>
      </w:r>
    </w:p>
    <w:p w14:paraId="69648772" w14:textId="05851510" w:rsidR="00F15D12" w:rsidRDefault="00F15D12" w:rsidP="00F15D12">
      <w:pPr>
        <w:pStyle w:val="ListParagraph"/>
        <w:numPr>
          <w:ilvl w:val="0"/>
          <w:numId w:val="33"/>
        </w:numPr>
      </w:pPr>
      <w:r>
        <w:t>Choice of venue</w:t>
      </w:r>
    </w:p>
    <w:p w14:paraId="50ACFE73" w14:textId="6F17713E" w:rsidR="00F15D12" w:rsidRDefault="00F15D12" w:rsidP="00F15D12">
      <w:pPr>
        <w:pStyle w:val="ListParagraph"/>
        <w:numPr>
          <w:ilvl w:val="0"/>
          <w:numId w:val="33"/>
        </w:numPr>
      </w:pPr>
      <w:r>
        <w:t>Constitutional requirements</w:t>
      </w:r>
    </w:p>
    <w:p w14:paraId="17AA5A0C" w14:textId="13C83DB9" w:rsidR="00F15D12" w:rsidRDefault="00F15D12" w:rsidP="00F15D12">
      <w:pPr>
        <w:pStyle w:val="ListParagraph"/>
        <w:numPr>
          <w:ilvl w:val="0"/>
          <w:numId w:val="33"/>
        </w:numPr>
      </w:pPr>
      <w:r>
        <w:t>Requirements of applicable federal and State law</w:t>
      </w:r>
    </w:p>
    <w:p w14:paraId="7D4D30C8" w14:textId="77777777" w:rsidR="00F15D12" w:rsidRDefault="00F15D12" w:rsidP="00F15D12"/>
    <w:p w14:paraId="1555723A" w14:textId="50A6695D" w:rsidR="00F15D12" w:rsidRDefault="00F15D12" w:rsidP="00F15D12">
      <w:r>
        <w:t xml:space="preserve">In the event that the parties have not reached mutually agreeable terms within 30 calendar days, Treasury may terminate </w:t>
      </w:r>
      <w:r w:rsidR="00D75BE3">
        <w:t>n</w:t>
      </w:r>
      <w:r>
        <w:t xml:space="preserve">egotiations and commence </w:t>
      </w:r>
      <w:r w:rsidR="00D75BE3">
        <w:t>n</w:t>
      </w:r>
      <w:r>
        <w:t xml:space="preserve">egotiations with the next </w:t>
      </w:r>
      <w:r w:rsidR="008C7FA0">
        <w:t>highest-ranking</w:t>
      </w:r>
      <w:r>
        <w:t xml:space="preserve"> Proposer.</w:t>
      </w:r>
    </w:p>
    <w:p w14:paraId="0A0BE16E" w14:textId="77777777" w:rsidR="00F15D12" w:rsidRDefault="00F15D12" w:rsidP="00F15D12"/>
    <w:p w14:paraId="5888DADC" w14:textId="79033876" w:rsidR="00F15D12" w:rsidRDefault="00F15D12" w:rsidP="00F15D12">
      <w:r w:rsidRPr="00AC7C54">
        <w:t xml:space="preserve">If the Contract has potential subcontracting opportunities, </w:t>
      </w:r>
      <w:r>
        <w:t xml:space="preserve">Treasury may require </w:t>
      </w:r>
      <w:r w:rsidRPr="00AC7C54">
        <w:t>the successful Proposer to submit a completed Certified Disadvantaged Business Outreach Plan (Attachment F) prior to execution.</w:t>
      </w:r>
    </w:p>
    <w:p w14:paraId="65C2A35C" w14:textId="77777777" w:rsidR="00E315A6" w:rsidRDefault="00E315A6" w:rsidP="00F15D12"/>
    <w:p w14:paraId="6C793634" w14:textId="77777777" w:rsidR="00E315A6" w:rsidRDefault="00E315A6" w:rsidP="00F15D12"/>
    <w:p w14:paraId="545B513E" w14:textId="77777777" w:rsidR="00F15D12" w:rsidRDefault="00F15D12" w:rsidP="00F15D12"/>
    <w:p w14:paraId="4E48976E" w14:textId="77777777" w:rsidR="00F15D12" w:rsidRDefault="00F15D12" w:rsidP="00143D18">
      <w:pPr>
        <w:pStyle w:val="ListNumber2"/>
        <w:numPr>
          <w:ilvl w:val="0"/>
          <w:numId w:val="17"/>
        </w:numPr>
      </w:pPr>
      <w:bookmarkStart w:id="55" w:name="_Toc531866228"/>
      <w:bookmarkStart w:id="56" w:name="_Toc165642315"/>
      <w:r>
        <w:t>Governing Laws and Regulations</w:t>
      </w:r>
      <w:bookmarkEnd w:id="55"/>
      <w:bookmarkEnd w:id="56"/>
    </w:p>
    <w:p w14:paraId="51E643FB" w14:textId="34512846" w:rsidR="00F15D12" w:rsidRDefault="00F15D12" w:rsidP="00F15D12">
      <w:r w:rsidRPr="00AC7C54">
        <w:t xml:space="preserve">This </w:t>
      </w:r>
      <w:r>
        <w:t>Request</w:t>
      </w:r>
      <w:r w:rsidRPr="00AC7C54">
        <w:t xml:space="preserve"> is governed by th</w:t>
      </w:r>
      <w:r w:rsidR="00DA041C">
        <w:t>e laws of the State of Oregon. The v</w:t>
      </w:r>
      <w:r w:rsidRPr="00AC7C54">
        <w:t xml:space="preserve">enue for any administrative or judicial action relating to this </w:t>
      </w:r>
      <w:r>
        <w:t>Request</w:t>
      </w:r>
      <w:r w:rsidRPr="00AC7C54">
        <w:t>, evaluation and award is the Circuit Court of Marion County for the State of Oregon; provided, however, if a proceeding must be brought in a federal forum, then it must be brought and conducted solely and exclusively within the United States District Court for the District of Oregon.</w:t>
      </w:r>
      <w:r w:rsidR="00A37B3C">
        <w:t xml:space="preserve"> </w:t>
      </w:r>
      <w:r w:rsidRPr="00AC7C54">
        <w:t xml:space="preserve">In </w:t>
      </w:r>
      <w:r w:rsidR="00DE6B95">
        <w:t>no event shall this s</w:t>
      </w:r>
      <w:r w:rsidRPr="00AC7C54">
        <w:t>ection be construed as a waiver by the State of Oregon of any form of defense or immunity, whether sovereign immunity, governmental immunity, immunity based on the eleventh amendment to the Constitution of the United States or otherwise, to or from any Claim or consent to the jurisdiction of any court.</w:t>
      </w:r>
    </w:p>
    <w:p w14:paraId="09CAD90A" w14:textId="77777777" w:rsidR="00F15D12" w:rsidRDefault="00F15D12" w:rsidP="00F15D12"/>
    <w:p w14:paraId="45F51AD7" w14:textId="77777777" w:rsidR="00F15D12" w:rsidRDefault="00F15D12" w:rsidP="00143D18">
      <w:pPr>
        <w:pStyle w:val="ListNumber2"/>
        <w:numPr>
          <w:ilvl w:val="0"/>
          <w:numId w:val="17"/>
        </w:numPr>
      </w:pPr>
      <w:bookmarkStart w:id="57" w:name="_Toc531866229"/>
      <w:bookmarkStart w:id="58" w:name="_Toc165642316"/>
      <w:r>
        <w:t>Cost of Submitting Proposal</w:t>
      </w:r>
      <w:bookmarkEnd w:id="57"/>
      <w:bookmarkEnd w:id="58"/>
    </w:p>
    <w:p w14:paraId="67138B83" w14:textId="77777777" w:rsidR="00F15D12" w:rsidRDefault="00F15D12" w:rsidP="00F15D12">
      <w:r w:rsidRPr="00725BF2">
        <w:t xml:space="preserve">Proposer </w:t>
      </w:r>
      <w:r>
        <w:t>must</w:t>
      </w:r>
      <w:r w:rsidRPr="00725BF2">
        <w:t xml:space="preserve"> pay all the costs in submitting its Proposal, including, but not limited to, the costs to prepare and submit the Proposal, costs of samples and other supporting materials, costs to participate in demonstrations, or costs associated with protests.</w:t>
      </w:r>
    </w:p>
    <w:p w14:paraId="15CC3C7C" w14:textId="77777777" w:rsidR="00F15D12" w:rsidRDefault="00F15D12" w:rsidP="00F15D12"/>
    <w:p w14:paraId="73DBFF85" w14:textId="77777777" w:rsidR="00F15D12" w:rsidRDefault="00F15D12" w:rsidP="00143D18">
      <w:pPr>
        <w:pStyle w:val="ListNumber2"/>
        <w:numPr>
          <w:ilvl w:val="0"/>
          <w:numId w:val="17"/>
        </w:numPr>
      </w:pPr>
      <w:bookmarkStart w:id="59" w:name="_Toc531866230"/>
      <w:bookmarkStart w:id="60" w:name="_Toc165642317"/>
      <w:r>
        <w:t>Statewide E-waste/Recovery</w:t>
      </w:r>
      <w:bookmarkEnd w:id="59"/>
      <w:bookmarkEnd w:id="60"/>
    </w:p>
    <w:p w14:paraId="59E696D6" w14:textId="52E5E934" w:rsidR="00F15D12" w:rsidRDefault="00F15D12" w:rsidP="00F15D12">
      <w:r w:rsidRPr="00DB414E">
        <w:t xml:space="preserve">If </w:t>
      </w:r>
      <w:r w:rsidR="00D96E82">
        <w:t>the products included in a</w:t>
      </w:r>
      <w:r w:rsidR="00D75BE3">
        <w:t xml:space="preserve"> P</w:t>
      </w:r>
      <w:r w:rsidR="00D96E82">
        <w:t>roposal are electronic equipment</w:t>
      </w:r>
      <w:r w:rsidRPr="00DB414E">
        <w:t xml:space="preserve">, Proposer </w:t>
      </w:r>
      <w:r>
        <w:t>must</w:t>
      </w:r>
      <w:r w:rsidRPr="00DB414E">
        <w:t xml:space="preserve"> include information in its Proposal that demonstrates compliance with the Statewide E-Waste/Recovery Procedure #107-011-050_PR. Visit the </w:t>
      </w:r>
      <w:r>
        <w:t>Department of Administrative Services</w:t>
      </w:r>
      <w:r w:rsidRPr="00DB414E">
        <w:t xml:space="preserve"> website </w:t>
      </w:r>
      <w:hyperlink r:id="rId25" w:history="1">
        <w:r w:rsidRPr="00DE6B95">
          <w:rPr>
            <w:rStyle w:val="Hyperlink"/>
            <w:sz w:val="22"/>
          </w:rPr>
          <w:t>www.oregon.gov/das</w:t>
        </w:r>
      </w:hyperlink>
      <w:r w:rsidRPr="00DB414E">
        <w:t xml:space="preserve"> and use the search bar feature to locate the procedure.</w:t>
      </w:r>
    </w:p>
    <w:p w14:paraId="57391F89" w14:textId="77777777" w:rsidR="00F15D12" w:rsidRDefault="00F15D12" w:rsidP="00F15D12"/>
    <w:p w14:paraId="7E3583F4" w14:textId="77777777" w:rsidR="00F15D12" w:rsidRDefault="00F15D12" w:rsidP="00143D18">
      <w:pPr>
        <w:pStyle w:val="ListNumber2"/>
        <w:numPr>
          <w:ilvl w:val="0"/>
          <w:numId w:val="17"/>
        </w:numPr>
      </w:pPr>
      <w:bookmarkStart w:id="61" w:name="_Toc531866231"/>
      <w:bookmarkStart w:id="62" w:name="_Toc165642318"/>
      <w:r>
        <w:t>Printing, Binding, and Stationary</w:t>
      </w:r>
      <w:bookmarkEnd w:id="61"/>
      <w:bookmarkEnd w:id="62"/>
    </w:p>
    <w:p w14:paraId="7AE8F93A" w14:textId="3514BB5F" w:rsidR="00F15D12" w:rsidRDefault="00F15D12" w:rsidP="00F15D12">
      <w:r w:rsidRPr="00DB414E">
        <w:t>Except as provided in ORS 282.210(2), all printing, binding and stationery work, including the manufacture of motor vehicle registration plates and plates required to be affixed to motor carriers, for the State or any county, city, town, port district, school district, or other political subdivision, must be performed within the State.</w:t>
      </w:r>
    </w:p>
    <w:p w14:paraId="69F1873A" w14:textId="3EDFAD21" w:rsidR="00A37B3C" w:rsidRDefault="00A37B3C">
      <w:pPr>
        <w:spacing w:line="240" w:lineRule="auto"/>
      </w:pPr>
      <w:r>
        <w:br w:type="page"/>
      </w:r>
    </w:p>
    <w:p w14:paraId="55B831F9" w14:textId="4C2D060A" w:rsidR="00A66B09" w:rsidRDefault="00A66B09" w:rsidP="0065450D">
      <w:pPr>
        <w:pStyle w:val="ListNumber"/>
      </w:pPr>
      <w:bookmarkStart w:id="63" w:name="_Toc165642319"/>
      <w:r>
        <w:lastRenderedPageBreak/>
        <w:t>Definitions</w:t>
      </w:r>
      <w:bookmarkEnd w:id="63"/>
    </w:p>
    <w:p w14:paraId="191CC862" w14:textId="0E60F7F4" w:rsidR="00A5336F" w:rsidRDefault="00A5336F" w:rsidP="00A5336F">
      <w:r>
        <w:t>Unless the context of a specific term requires otherwise, capitalized terms used in this Request and the attachments to this Request have the meaning as prescribed below:</w:t>
      </w:r>
    </w:p>
    <w:tbl>
      <w:tblPr>
        <w:tblStyle w:val="TableGrid"/>
        <w:tblW w:w="7550" w:type="dxa"/>
        <w:tblBorders>
          <w:top w:val="single" w:sz="4" w:space="0" w:color="FFCD4C"/>
          <w:left w:val="none" w:sz="0" w:space="0" w:color="auto"/>
          <w:bottom w:val="single" w:sz="4" w:space="0" w:color="FFCD4C"/>
          <w:right w:val="none" w:sz="0" w:space="0" w:color="auto"/>
          <w:insideH w:val="single" w:sz="4" w:space="0" w:color="FFCD4C"/>
          <w:insideV w:val="none" w:sz="0" w:space="0" w:color="auto"/>
        </w:tblBorders>
        <w:tblLook w:val="04A0" w:firstRow="1" w:lastRow="0" w:firstColumn="1" w:lastColumn="0" w:noHBand="0" w:noVBand="1"/>
      </w:tblPr>
      <w:tblGrid>
        <w:gridCol w:w="1800"/>
        <w:gridCol w:w="5750"/>
      </w:tblGrid>
      <w:tr w:rsidR="00773BE2" w:rsidRPr="00594805" w14:paraId="38B7C569" w14:textId="77777777" w:rsidTr="00773BE2">
        <w:trPr>
          <w:trHeight w:val="20"/>
        </w:trPr>
        <w:tc>
          <w:tcPr>
            <w:tcW w:w="1800" w:type="dxa"/>
            <w:shd w:val="clear" w:color="auto" w:fill="FFCD4C"/>
          </w:tcPr>
          <w:p w14:paraId="4DEDFDE9" w14:textId="77777777" w:rsidR="00773BE2" w:rsidRPr="00773BE2" w:rsidRDefault="00773BE2" w:rsidP="00A5336F">
            <w:pPr>
              <w:rPr>
                <w:rFonts w:ascii="Arial" w:hAnsi="Arial" w:cs="Arial"/>
                <w:b/>
                <w:color w:val="003C61"/>
                <w:sz w:val="20"/>
                <w:szCs w:val="20"/>
              </w:rPr>
            </w:pPr>
            <w:r w:rsidRPr="00773BE2">
              <w:rPr>
                <w:rFonts w:ascii="Arial" w:hAnsi="Arial" w:cs="Arial"/>
                <w:b/>
                <w:color w:val="003C61"/>
                <w:sz w:val="20"/>
                <w:szCs w:val="20"/>
              </w:rPr>
              <w:t>Term</w:t>
            </w:r>
          </w:p>
        </w:tc>
        <w:tc>
          <w:tcPr>
            <w:tcW w:w="5750" w:type="dxa"/>
            <w:shd w:val="clear" w:color="auto" w:fill="FFCD4C"/>
            <w:vAlign w:val="center"/>
          </w:tcPr>
          <w:p w14:paraId="3E32AA30" w14:textId="77777777" w:rsidR="00773BE2" w:rsidRPr="00594805" w:rsidRDefault="00773BE2" w:rsidP="00A5336F">
            <w:pPr>
              <w:rPr>
                <w:rFonts w:ascii="Arial" w:hAnsi="Arial" w:cs="Arial"/>
                <w:b/>
                <w:color w:val="003C61"/>
                <w:sz w:val="20"/>
                <w:szCs w:val="20"/>
              </w:rPr>
            </w:pPr>
            <w:r w:rsidRPr="00594805">
              <w:rPr>
                <w:rFonts w:ascii="Arial" w:hAnsi="Arial" w:cs="Arial"/>
                <w:b/>
                <w:color w:val="003C61"/>
                <w:sz w:val="20"/>
                <w:szCs w:val="20"/>
              </w:rPr>
              <w:t>Meaning</w:t>
            </w:r>
          </w:p>
        </w:tc>
      </w:tr>
      <w:tr w:rsidR="00773BE2" w14:paraId="1E6220EC" w14:textId="77777777" w:rsidTr="00773BE2">
        <w:trPr>
          <w:trHeight w:val="20"/>
        </w:trPr>
        <w:tc>
          <w:tcPr>
            <w:tcW w:w="1800" w:type="dxa"/>
          </w:tcPr>
          <w:p w14:paraId="7D1D1C0A"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Authorized Representative</w:t>
            </w:r>
          </w:p>
        </w:tc>
        <w:tc>
          <w:tcPr>
            <w:tcW w:w="5750" w:type="dxa"/>
          </w:tcPr>
          <w:p w14:paraId="355BD0B3" w14:textId="103CFA74" w:rsidR="00773BE2" w:rsidRPr="00722FD5" w:rsidRDefault="00773BE2" w:rsidP="00722FD5">
            <w:pPr>
              <w:rPr>
                <w:rFonts w:cs="Arial"/>
              </w:rPr>
            </w:pPr>
            <w:r>
              <w:rPr>
                <w:rFonts w:cs="Arial"/>
              </w:rPr>
              <w:t>A person representing a Proposer who is authorized and an employee of the Proposer to make commitments and bind the Proposer to the terms and conditions of this Request the Proposal submitted on behalf of the Proposer.</w:t>
            </w:r>
          </w:p>
        </w:tc>
      </w:tr>
      <w:tr w:rsidR="00773BE2" w14:paraId="276B854E" w14:textId="77777777" w:rsidTr="00773BE2">
        <w:trPr>
          <w:trHeight w:val="20"/>
        </w:trPr>
        <w:tc>
          <w:tcPr>
            <w:tcW w:w="1800" w:type="dxa"/>
          </w:tcPr>
          <w:p w14:paraId="3595B28F" w14:textId="69A13B7C"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Closing</w:t>
            </w:r>
            <w:r w:rsidR="00E976AB">
              <w:rPr>
                <w:rFonts w:ascii="Arial" w:hAnsi="Arial" w:cs="Arial"/>
                <w:b/>
                <w:color w:val="003C61"/>
                <w:sz w:val="20"/>
                <w:szCs w:val="20"/>
              </w:rPr>
              <w:t xml:space="preserve"> or Closing Date</w:t>
            </w:r>
          </w:p>
        </w:tc>
        <w:tc>
          <w:tcPr>
            <w:tcW w:w="5750" w:type="dxa"/>
          </w:tcPr>
          <w:p w14:paraId="726F004D" w14:textId="5AE4A28E" w:rsidR="00773BE2" w:rsidRDefault="00773BE2" w:rsidP="00C11A06">
            <w:r w:rsidRPr="00DE6236">
              <w:t>The date and</w:t>
            </w:r>
            <w:r>
              <w:rPr>
                <w:rFonts w:ascii="Arial" w:hAnsi="Arial" w:cs="Arial"/>
                <w:color w:val="333333"/>
                <w:sz w:val="20"/>
                <w:szCs w:val="20"/>
                <w:shd w:val="clear" w:color="auto" w:fill="F5F5F5"/>
              </w:rPr>
              <w:t xml:space="preserve"> </w:t>
            </w:r>
            <w:r w:rsidRPr="00DE6236">
              <w:t>time specified in a Solicitation Document as the deadline for submitting a Proposal.</w:t>
            </w:r>
          </w:p>
        </w:tc>
      </w:tr>
      <w:tr w:rsidR="00773BE2" w14:paraId="7F9A29DA" w14:textId="77777777" w:rsidTr="00773BE2">
        <w:trPr>
          <w:trHeight w:val="20"/>
        </w:trPr>
        <w:tc>
          <w:tcPr>
            <w:tcW w:w="1800" w:type="dxa"/>
          </w:tcPr>
          <w:p w14:paraId="62E5DA93"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Contract</w:t>
            </w:r>
          </w:p>
        </w:tc>
        <w:tc>
          <w:tcPr>
            <w:tcW w:w="5750" w:type="dxa"/>
          </w:tcPr>
          <w:p w14:paraId="247D8D15" w14:textId="6ACCF04E" w:rsidR="00773BE2" w:rsidRDefault="00773BE2" w:rsidP="00E976AB">
            <w:r>
              <w:t>A</w:t>
            </w:r>
            <w:r w:rsidRPr="00594805">
              <w:t xml:space="preserve"> contract for sale or other disposal, or a purchase, lease, rental or other acquisition, by </w:t>
            </w:r>
            <w:r w:rsidR="00E976AB">
              <w:t>Treasury</w:t>
            </w:r>
            <w:r w:rsidRPr="00594805">
              <w:t xml:space="preserve"> of personal property, services, including personal services, public improvements, public works, minor alterations, or ordinary repair or maintenance necessary to preserve a public improvement. “Contract” does not include grants.</w:t>
            </w:r>
          </w:p>
        </w:tc>
      </w:tr>
      <w:tr w:rsidR="00773BE2" w14:paraId="46B70D9A" w14:textId="77777777" w:rsidTr="00773BE2">
        <w:trPr>
          <w:trHeight w:val="20"/>
        </w:trPr>
        <w:tc>
          <w:tcPr>
            <w:tcW w:w="1800" w:type="dxa"/>
          </w:tcPr>
          <w:p w14:paraId="58449E7C"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Exempt Information</w:t>
            </w:r>
          </w:p>
        </w:tc>
        <w:tc>
          <w:tcPr>
            <w:tcW w:w="5750" w:type="dxa"/>
          </w:tcPr>
          <w:p w14:paraId="7817DE46" w14:textId="357B1ED4" w:rsidR="00773BE2" w:rsidRPr="007B1D45" w:rsidRDefault="00773BE2" w:rsidP="00722FD5">
            <w:pPr>
              <w:rPr>
                <w:rFonts w:cs="Arial"/>
              </w:rPr>
            </w:pPr>
            <w:r>
              <w:rPr>
                <w:rFonts w:cs="Arial"/>
              </w:rPr>
              <w:t>Information that is or the Proposer believes is exempt from disclosure under Oregon’s Public Records Law. (</w:t>
            </w:r>
            <w:r>
              <w:rPr>
                <w:rFonts w:cs="Arial"/>
                <w:i/>
              </w:rPr>
              <w:t xml:space="preserve">See </w:t>
            </w:r>
            <w:r>
              <w:rPr>
                <w:rFonts w:cs="Arial"/>
              </w:rPr>
              <w:t>ORS 192.311 through 192.478).</w:t>
            </w:r>
          </w:p>
        </w:tc>
      </w:tr>
      <w:tr w:rsidR="00773BE2" w14:paraId="67038DAC" w14:textId="77777777" w:rsidTr="00773BE2">
        <w:trPr>
          <w:trHeight w:val="20"/>
        </w:trPr>
        <w:tc>
          <w:tcPr>
            <w:tcW w:w="1800" w:type="dxa"/>
          </w:tcPr>
          <w:p w14:paraId="7791B59E"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Key Persons</w:t>
            </w:r>
          </w:p>
        </w:tc>
        <w:tc>
          <w:tcPr>
            <w:tcW w:w="5750" w:type="dxa"/>
          </w:tcPr>
          <w:p w14:paraId="66BFCC0A" w14:textId="1B6CBC29" w:rsidR="00773BE2" w:rsidRPr="004B4B0C" w:rsidRDefault="00773BE2" w:rsidP="00C11A06">
            <w:pPr>
              <w:rPr>
                <w:rFonts w:cs="Arial"/>
              </w:rPr>
            </w:pPr>
            <w:r>
              <w:rPr>
                <w:rFonts w:cs="Arial"/>
              </w:rPr>
              <w:t xml:space="preserve">The </w:t>
            </w:r>
            <w:r w:rsidRPr="0081573C">
              <w:rPr>
                <w:rFonts w:cs="Arial"/>
              </w:rPr>
              <w:t xml:space="preserve">Authorized Representative, </w:t>
            </w:r>
            <w:r>
              <w:rPr>
                <w:rFonts w:cs="Arial"/>
              </w:rPr>
              <w:t>project m</w:t>
            </w:r>
            <w:r w:rsidRPr="0081573C">
              <w:rPr>
                <w:rFonts w:cs="Arial"/>
              </w:rPr>
              <w:t>anager and all other personnel designated</w:t>
            </w:r>
            <w:r>
              <w:rPr>
                <w:rFonts w:cs="Arial"/>
              </w:rPr>
              <w:t xml:space="preserve"> to work on the Project under this Request. </w:t>
            </w:r>
          </w:p>
        </w:tc>
      </w:tr>
      <w:tr w:rsidR="00773BE2" w14:paraId="3EFAA1AB" w14:textId="77777777" w:rsidTr="00773BE2">
        <w:trPr>
          <w:trHeight w:val="20"/>
        </w:trPr>
        <w:tc>
          <w:tcPr>
            <w:tcW w:w="1800" w:type="dxa"/>
          </w:tcPr>
          <w:p w14:paraId="0E5EEADC"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ORS</w:t>
            </w:r>
          </w:p>
        </w:tc>
        <w:tc>
          <w:tcPr>
            <w:tcW w:w="5750" w:type="dxa"/>
          </w:tcPr>
          <w:p w14:paraId="35094075" w14:textId="79E68441" w:rsidR="00773BE2" w:rsidRDefault="00773BE2" w:rsidP="007B1D45">
            <w:pPr>
              <w:rPr>
                <w:rFonts w:cs="Arial"/>
              </w:rPr>
            </w:pPr>
            <w:r>
              <w:rPr>
                <w:rFonts w:cs="Arial"/>
              </w:rPr>
              <w:t>Oregon Revised Statutes, which are l</w:t>
            </w:r>
            <w:r w:rsidRPr="007B1D45">
              <w:rPr>
                <w:rFonts w:cs="Arial"/>
              </w:rPr>
              <w:t>aws enacted by the Oregon Legislative Assembly</w:t>
            </w:r>
            <w:r>
              <w:rPr>
                <w:rFonts w:cs="Arial"/>
              </w:rPr>
              <w:t>.</w:t>
            </w:r>
          </w:p>
        </w:tc>
      </w:tr>
      <w:tr w:rsidR="00773BE2" w14:paraId="5D9CAE38" w14:textId="77777777" w:rsidTr="00773BE2">
        <w:trPr>
          <w:trHeight w:val="20"/>
        </w:trPr>
        <w:tc>
          <w:tcPr>
            <w:tcW w:w="1800" w:type="dxa"/>
          </w:tcPr>
          <w:p w14:paraId="3018FCCE"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Person</w:t>
            </w:r>
          </w:p>
        </w:tc>
        <w:tc>
          <w:tcPr>
            <w:tcW w:w="5750" w:type="dxa"/>
          </w:tcPr>
          <w:p w14:paraId="30C0557F" w14:textId="0A037908" w:rsidR="004B4B0C" w:rsidRPr="004B4B0C" w:rsidRDefault="004B4B0C" w:rsidP="00722FD5">
            <w:r>
              <w:t>A</w:t>
            </w:r>
            <w:r w:rsidRPr="00484FBA">
              <w:t xml:space="preserve"> natural person capable of being legally bound, a sole proprietorship, a corporation, a partnership, a limited liability company or partnership, a limited partnership, a</w:t>
            </w:r>
            <w:r>
              <w:t xml:space="preserve">n </w:t>
            </w:r>
            <w:r w:rsidRPr="00484FBA">
              <w:t xml:space="preserve">association, a business trust, </w:t>
            </w:r>
            <w:r>
              <w:t xml:space="preserve">or </w:t>
            </w:r>
            <w:r w:rsidRPr="00484FBA">
              <w:t>any other person with legal capacity to contract or a public body.</w:t>
            </w:r>
          </w:p>
        </w:tc>
      </w:tr>
      <w:tr w:rsidR="00773BE2" w14:paraId="3FF90997" w14:textId="77777777" w:rsidTr="00773BE2">
        <w:trPr>
          <w:trHeight w:val="20"/>
        </w:trPr>
        <w:tc>
          <w:tcPr>
            <w:tcW w:w="1800" w:type="dxa"/>
          </w:tcPr>
          <w:p w14:paraId="5ED48650" w14:textId="33AE7C1F" w:rsidR="00773BE2" w:rsidRPr="00773BE2" w:rsidRDefault="00773BE2" w:rsidP="00C11A06">
            <w:pPr>
              <w:rPr>
                <w:rFonts w:ascii="Arial" w:hAnsi="Arial" w:cs="Arial"/>
                <w:b/>
                <w:color w:val="003C61"/>
                <w:sz w:val="20"/>
                <w:szCs w:val="20"/>
              </w:rPr>
            </w:pPr>
            <w:r>
              <w:br w:type="page"/>
            </w:r>
            <w:r w:rsidRPr="00773BE2">
              <w:rPr>
                <w:rFonts w:ascii="Arial" w:hAnsi="Arial" w:cs="Arial"/>
                <w:b/>
                <w:color w:val="003C61"/>
                <w:sz w:val="20"/>
                <w:szCs w:val="20"/>
              </w:rPr>
              <w:t>Proposal</w:t>
            </w:r>
          </w:p>
        </w:tc>
        <w:tc>
          <w:tcPr>
            <w:tcW w:w="5750" w:type="dxa"/>
          </w:tcPr>
          <w:p w14:paraId="7D0B9250" w14:textId="71C6FD0B" w:rsidR="00773BE2" w:rsidRDefault="00773BE2" w:rsidP="00C11A06">
            <w:r>
              <w:t>A person’s offer made</w:t>
            </w:r>
            <w:r w:rsidRPr="00DE6236">
              <w:t xml:space="preserve"> in response to the</w:t>
            </w:r>
            <w:r>
              <w:t xml:space="preserve"> Request.</w:t>
            </w:r>
          </w:p>
        </w:tc>
      </w:tr>
      <w:tr w:rsidR="00773BE2" w14:paraId="4B224E0F" w14:textId="77777777" w:rsidTr="00773BE2">
        <w:trPr>
          <w:trHeight w:val="20"/>
        </w:trPr>
        <w:tc>
          <w:tcPr>
            <w:tcW w:w="1800" w:type="dxa"/>
          </w:tcPr>
          <w:p w14:paraId="4FF1A984"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Proposer</w:t>
            </w:r>
          </w:p>
        </w:tc>
        <w:tc>
          <w:tcPr>
            <w:tcW w:w="5750" w:type="dxa"/>
          </w:tcPr>
          <w:p w14:paraId="138E0A00" w14:textId="3C0DA02F" w:rsidR="00773BE2" w:rsidRDefault="00773BE2" w:rsidP="00C11A06">
            <w:r>
              <w:t>A person who submits a Proposal in response to the Request.</w:t>
            </w:r>
          </w:p>
        </w:tc>
      </w:tr>
      <w:tr w:rsidR="00773BE2" w14:paraId="13D2A383" w14:textId="77777777" w:rsidTr="00773BE2">
        <w:trPr>
          <w:trHeight w:val="20"/>
        </w:trPr>
        <w:tc>
          <w:tcPr>
            <w:tcW w:w="1800" w:type="dxa"/>
          </w:tcPr>
          <w:p w14:paraId="7E1967CB"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Request</w:t>
            </w:r>
          </w:p>
        </w:tc>
        <w:tc>
          <w:tcPr>
            <w:tcW w:w="5750" w:type="dxa"/>
          </w:tcPr>
          <w:p w14:paraId="05AB3310" w14:textId="2E33BADD" w:rsidR="00773BE2" w:rsidRDefault="00C252B5" w:rsidP="00C252B5">
            <w:r>
              <w:t>All of the</w:t>
            </w:r>
            <w:r w:rsidR="00773BE2">
              <w:t xml:space="preserve"> documents, whether attached or incorporated by reference under the Request for Proposal numbered </w:t>
            </w:r>
            <w:r w:rsidR="00773BE2" w:rsidRPr="00DE6236">
              <w:t>170-</w:t>
            </w:r>
            <w:r w:rsidR="00936E67">
              <w:t>OST4</w:t>
            </w:r>
            <w:r w:rsidR="009D3ED3">
              <w:t>410</w:t>
            </w:r>
            <w:r w:rsidR="00936E67">
              <w:t>-2</w:t>
            </w:r>
            <w:r w:rsidR="009D3ED3">
              <w:t xml:space="preserve">4 </w:t>
            </w:r>
            <w:r w:rsidR="00773BE2">
              <w:t>used for soliciting proposals.</w:t>
            </w:r>
          </w:p>
        </w:tc>
      </w:tr>
      <w:tr w:rsidR="00773BE2" w14:paraId="490B1E0E" w14:textId="77777777" w:rsidTr="00773BE2">
        <w:trPr>
          <w:trHeight w:val="20"/>
        </w:trPr>
        <w:tc>
          <w:tcPr>
            <w:tcW w:w="1800" w:type="dxa"/>
          </w:tcPr>
          <w:p w14:paraId="12D7A2FF"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Responsibility</w:t>
            </w:r>
          </w:p>
        </w:tc>
        <w:tc>
          <w:tcPr>
            <w:tcW w:w="5750" w:type="dxa"/>
          </w:tcPr>
          <w:p w14:paraId="6953A5C3" w14:textId="6E14A47F" w:rsidR="00773BE2" w:rsidRPr="004B4B0C" w:rsidRDefault="00773BE2" w:rsidP="00C11A06">
            <w:pPr>
              <w:rPr>
                <w:color w:val="000000"/>
              </w:rPr>
            </w:pPr>
            <w:r w:rsidRPr="00484FBA">
              <w:t xml:space="preserve">The standards of responsibility set forth in ORS </w:t>
            </w:r>
            <w:hyperlink r:id="rId26" w:history="1">
              <w:r w:rsidRPr="00484FBA">
                <w:rPr>
                  <w:rStyle w:val="Hyperlink"/>
                  <w:rFonts w:ascii="Georgia" w:hAnsi="Georgia"/>
                  <w:sz w:val="22"/>
                </w:rPr>
                <w:t>279B.110(2)</w:t>
              </w:r>
            </w:hyperlink>
            <w:r>
              <w:t xml:space="preserve"> and has not been debarred by the State</w:t>
            </w:r>
            <w:r w:rsidRPr="00484FBA">
              <w:t xml:space="preserve"> that </w:t>
            </w:r>
            <w:r w:rsidRPr="00484FBA">
              <w:lastRenderedPageBreak/>
              <w:t>a Proposer must meet before entering into a contract with the State</w:t>
            </w:r>
            <w:r>
              <w:rPr>
                <w:color w:val="000000"/>
              </w:rPr>
              <w:t>.</w:t>
            </w:r>
          </w:p>
        </w:tc>
      </w:tr>
      <w:tr w:rsidR="00773BE2" w14:paraId="6AB573A3" w14:textId="77777777" w:rsidTr="00773BE2">
        <w:trPr>
          <w:trHeight w:val="20"/>
        </w:trPr>
        <w:tc>
          <w:tcPr>
            <w:tcW w:w="1800" w:type="dxa"/>
          </w:tcPr>
          <w:p w14:paraId="4A8CCE5C"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lastRenderedPageBreak/>
              <w:t>Responsible</w:t>
            </w:r>
          </w:p>
        </w:tc>
        <w:tc>
          <w:tcPr>
            <w:tcW w:w="5750" w:type="dxa"/>
          </w:tcPr>
          <w:p w14:paraId="179C8560" w14:textId="2C7C49A0" w:rsidR="00773BE2" w:rsidRDefault="00773BE2" w:rsidP="00C252B5">
            <w:r>
              <w:t xml:space="preserve">A determination that a Proposer has met the standards of responsibility set for in ORS </w:t>
            </w:r>
            <w:hyperlink r:id="rId27" w:history="1">
              <w:r w:rsidRPr="00484FBA">
                <w:rPr>
                  <w:rStyle w:val="Hyperlink"/>
                  <w:rFonts w:ascii="Georgia" w:hAnsi="Georgia"/>
                  <w:sz w:val="22"/>
                </w:rPr>
                <w:t>279B.110(2)</w:t>
              </w:r>
            </w:hyperlink>
            <w:r>
              <w:t xml:space="preserve"> and has not been debarred by </w:t>
            </w:r>
            <w:r w:rsidR="00C252B5">
              <w:t>any state agency</w:t>
            </w:r>
            <w:r>
              <w:t xml:space="preserve">. </w:t>
            </w:r>
          </w:p>
        </w:tc>
      </w:tr>
      <w:tr w:rsidR="00773BE2" w14:paraId="024CDDB2" w14:textId="77777777" w:rsidTr="00773BE2">
        <w:trPr>
          <w:trHeight w:val="20"/>
        </w:trPr>
        <w:tc>
          <w:tcPr>
            <w:tcW w:w="1800" w:type="dxa"/>
          </w:tcPr>
          <w:p w14:paraId="4E222428"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Responsive</w:t>
            </w:r>
          </w:p>
        </w:tc>
        <w:tc>
          <w:tcPr>
            <w:tcW w:w="5750" w:type="dxa"/>
          </w:tcPr>
          <w:p w14:paraId="2887F19D" w14:textId="4BEF3889" w:rsidR="00773BE2" w:rsidRDefault="00773BE2" w:rsidP="00C11A06">
            <w:r w:rsidRPr="00484FBA">
              <w:t>A Proposal that substantially complies with the Request and all prescribed procedures and requirements.</w:t>
            </w:r>
          </w:p>
        </w:tc>
      </w:tr>
      <w:tr w:rsidR="004B4B0C" w14:paraId="22F8531F" w14:textId="77777777" w:rsidTr="00773BE2">
        <w:trPr>
          <w:trHeight w:val="20"/>
        </w:trPr>
        <w:tc>
          <w:tcPr>
            <w:tcW w:w="1800" w:type="dxa"/>
          </w:tcPr>
          <w:p w14:paraId="66E65623" w14:textId="2B9994DE" w:rsidR="004B4B0C" w:rsidRPr="00773BE2" w:rsidRDefault="004B4B0C" w:rsidP="00C11A06">
            <w:pPr>
              <w:rPr>
                <w:rFonts w:ascii="Arial" w:hAnsi="Arial" w:cs="Arial"/>
                <w:b/>
                <w:color w:val="003C61"/>
                <w:sz w:val="20"/>
                <w:szCs w:val="20"/>
              </w:rPr>
            </w:pPr>
            <w:r>
              <w:rPr>
                <w:rFonts w:ascii="Arial" w:hAnsi="Arial" w:cs="Arial"/>
                <w:b/>
                <w:color w:val="003C61"/>
                <w:sz w:val="20"/>
                <w:szCs w:val="20"/>
              </w:rPr>
              <w:t>Section</w:t>
            </w:r>
          </w:p>
        </w:tc>
        <w:tc>
          <w:tcPr>
            <w:tcW w:w="5750" w:type="dxa"/>
          </w:tcPr>
          <w:p w14:paraId="2D8358F4" w14:textId="5656D332" w:rsidR="004B4B0C" w:rsidRDefault="004B4B0C" w:rsidP="00A938CA">
            <w:r>
              <w:t xml:space="preserve">A distinct part or subdivision of </w:t>
            </w:r>
            <w:r w:rsidR="00A938CA">
              <w:t>the</w:t>
            </w:r>
            <w:r>
              <w:t xml:space="preserve"> Request that identifies the contents of the information contained in that part or subdivision. A section is delineated by a number. </w:t>
            </w:r>
          </w:p>
        </w:tc>
      </w:tr>
      <w:tr w:rsidR="004B4B0C" w14:paraId="500A4562" w14:textId="77777777" w:rsidTr="00773BE2">
        <w:trPr>
          <w:trHeight w:val="20"/>
        </w:trPr>
        <w:tc>
          <w:tcPr>
            <w:tcW w:w="1800" w:type="dxa"/>
          </w:tcPr>
          <w:p w14:paraId="67126DCD" w14:textId="62CFBB78" w:rsidR="004B4B0C" w:rsidRPr="00773BE2" w:rsidRDefault="004B4B0C" w:rsidP="00C11A06">
            <w:pPr>
              <w:rPr>
                <w:rFonts w:ascii="Arial" w:hAnsi="Arial" w:cs="Arial"/>
                <w:b/>
                <w:color w:val="003C61"/>
                <w:sz w:val="20"/>
                <w:szCs w:val="20"/>
              </w:rPr>
            </w:pPr>
            <w:r>
              <w:rPr>
                <w:rFonts w:ascii="Arial" w:hAnsi="Arial" w:cs="Arial"/>
                <w:b/>
                <w:color w:val="003C61"/>
                <w:sz w:val="20"/>
                <w:szCs w:val="20"/>
              </w:rPr>
              <w:t>Subsection</w:t>
            </w:r>
          </w:p>
        </w:tc>
        <w:tc>
          <w:tcPr>
            <w:tcW w:w="5750" w:type="dxa"/>
          </w:tcPr>
          <w:p w14:paraId="490B42B0" w14:textId="34016DA9" w:rsidR="004B4B0C" w:rsidRDefault="004B4B0C" w:rsidP="00A938CA">
            <w:r>
              <w:t xml:space="preserve">A distinct part or subdivision of a Section of </w:t>
            </w:r>
            <w:r w:rsidR="00A938CA">
              <w:t>the</w:t>
            </w:r>
            <w:r>
              <w:t xml:space="preserve"> Request that contains information related to the Section. A subsection is delineated by a letter. </w:t>
            </w:r>
          </w:p>
        </w:tc>
      </w:tr>
      <w:tr w:rsidR="00773BE2" w14:paraId="0C94632C" w14:textId="77777777" w:rsidTr="00773BE2">
        <w:trPr>
          <w:trHeight w:val="20"/>
        </w:trPr>
        <w:tc>
          <w:tcPr>
            <w:tcW w:w="1800" w:type="dxa"/>
          </w:tcPr>
          <w:p w14:paraId="59E197FB" w14:textId="1EB7773A"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Scope of Work</w:t>
            </w:r>
          </w:p>
        </w:tc>
        <w:tc>
          <w:tcPr>
            <w:tcW w:w="5750" w:type="dxa"/>
          </w:tcPr>
          <w:p w14:paraId="42C14C2E" w14:textId="3C04811B" w:rsidR="00773BE2" w:rsidRDefault="00773BE2" w:rsidP="00C11A06">
            <w:r>
              <w:t xml:space="preserve">The description of the work to be performed that encompasses Treasury’s intentions with regards to contracting for work being performed. </w:t>
            </w:r>
          </w:p>
        </w:tc>
      </w:tr>
      <w:tr w:rsidR="00773BE2" w14:paraId="6041B63E" w14:textId="77777777" w:rsidTr="00773BE2">
        <w:trPr>
          <w:trHeight w:val="20"/>
        </w:trPr>
        <w:tc>
          <w:tcPr>
            <w:tcW w:w="1800" w:type="dxa"/>
          </w:tcPr>
          <w:p w14:paraId="33AD3606"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State</w:t>
            </w:r>
          </w:p>
        </w:tc>
        <w:tc>
          <w:tcPr>
            <w:tcW w:w="5750" w:type="dxa"/>
          </w:tcPr>
          <w:p w14:paraId="35502FAC" w14:textId="2C0E4F49" w:rsidR="00773BE2" w:rsidRDefault="00773BE2" w:rsidP="00C11A06">
            <w:r>
              <w:t xml:space="preserve">The State of Oregon. </w:t>
            </w:r>
          </w:p>
        </w:tc>
      </w:tr>
      <w:tr w:rsidR="00773BE2" w14:paraId="037EE9DB" w14:textId="77777777" w:rsidTr="00773BE2">
        <w:trPr>
          <w:trHeight w:val="20"/>
        </w:trPr>
        <w:tc>
          <w:tcPr>
            <w:tcW w:w="1800" w:type="dxa"/>
          </w:tcPr>
          <w:p w14:paraId="53F963C8"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Treasury</w:t>
            </w:r>
          </w:p>
        </w:tc>
        <w:tc>
          <w:tcPr>
            <w:tcW w:w="5750" w:type="dxa"/>
          </w:tcPr>
          <w:p w14:paraId="3D97CC21" w14:textId="7F65B546" w:rsidR="00773BE2" w:rsidRDefault="00773BE2" w:rsidP="00C11A06">
            <w:r>
              <w:t xml:space="preserve">The Oregon State Treasury, which is comprised of the staff carrying out the duties and obligations of the Oregon State Treasurer under ORS 178.050. </w:t>
            </w:r>
          </w:p>
        </w:tc>
      </w:tr>
      <w:tr w:rsidR="00773BE2" w14:paraId="01AC95BF" w14:textId="77777777" w:rsidTr="00773BE2">
        <w:trPr>
          <w:trHeight w:val="20"/>
        </w:trPr>
        <w:tc>
          <w:tcPr>
            <w:tcW w:w="1800" w:type="dxa"/>
          </w:tcPr>
          <w:p w14:paraId="36DE1E32" w14:textId="7BE82A06" w:rsidR="00773BE2" w:rsidRPr="00773BE2" w:rsidRDefault="00773BE2" w:rsidP="00C11A06">
            <w:pPr>
              <w:rPr>
                <w:rFonts w:ascii="Arial" w:hAnsi="Arial" w:cs="Arial"/>
                <w:b/>
                <w:color w:val="003C61"/>
                <w:sz w:val="20"/>
                <w:szCs w:val="20"/>
              </w:rPr>
            </w:pPr>
            <w:r>
              <w:br w:type="page"/>
            </w:r>
            <w:r w:rsidRPr="00773BE2">
              <w:rPr>
                <w:rFonts w:ascii="Arial" w:hAnsi="Arial" w:cs="Arial"/>
                <w:b/>
                <w:color w:val="003C61"/>
                <w:sz w:val="20"/>
                <w:szCs w:val="20"/>
              </w:rPr>
              <w:t>You or Your</w:t>
            </w:r>
          </w:p>
        </w:tc>
        <w:tc>
          <w:tcPr>
            <w:tcW w:w="5750" w:type="dxa"/>
          </w:tcPr>
          <w:p w14:paraId="698DD837" w14:textId="7A02F3B0" w:rsidR="00773BE2" w:rsidRDefault="00773BE2" w:rsidP="00A938CA">
            <w:r>
              <w:t xml:space="preserve">The person who is considering submitting a Proposal under </w:t>
            </w:r>
            <w:r w:rsidR="00A938CA">
              <w:t>the</w:t>
            </w:r>
            <w:r>
              <w:t xml:space="preserve"> Request. </w:t>
            </w:r>
          </w:p>
        </w:tc>
      </w:tr>
    </w:tbl>
    <w:p w14:paraId="70566DF8" w14:textId="77777777" w:rsidR="00A5336F" w:rsidRDefault="00A5336F" w:rsidP="00A5336F"/>
    <w:p w14:paraId="6F974269" w14:textId="77777777" w:rsidR="00CB6D85" w:rsidRDefault="00CB6D85" w:rsidP="00A5336F"/>
    <w:p w14:paraId="163DD908" w14:textId="77777777" w:rsidR="00CB6D85" w:rsidRDefault="00CB6D85" w:rsidP="00A5336F"/>
    <w:p w14:paraId="71699761" w14:textId="77777777" w:rsidR="00CB6D85" w:rsidRDefault="00CB6D85" w:rsidP="00A5336F"/>
    <w:p w14:paraId="027E5DDB" w14:textId="77777777" w:rsidR="00CB6D85" w:rsidRDefault="00CB6D85" w:rsidP="00A5336F"/>
    <w:p w14:paraId="5DAB46C9" w14:textId="77777777" w:rsidR="00CB6D85" w:rsidRDefault="00CB6D85" w:rsidP="00A5336F"/>
    <w:p w14:paraId="0CD1AC31" w14:textId="77777777" w:rsidR="00CB6D85" w:rsidRDefault="00CB6D85" w:rsidP="00A5336F"/>
    <w:p w14:paraId="1F04A6F6" w14:textId="77777777" w:rsidR="00CB6D85" w:rsidRDefault="00CB6D85" w:rsidP="00A5336F"/>
    <w:p w14:paraId="05BFCE93" w14:textId="77777777" w:rsidR="00CB6D85" w:rsidRDefault="00CB6D85" w:rsidP="00A5336F"/>
    <w:p w14:paraId="4428E81C" w14:textId="77777777" w:rsidR="00CB6D85" w:rsidRDefault="00CB6D85" w:rsidP="00A5336F"/>
    <w:p w14:paraId="4AF71A07" w14:textId="77777777" w:rsidR="00CB6D85" w:rsidRDefault="00CB6D85" w:rsidP="00A5336F"/>
    <w:p w14:paraId="4581DB55" w14:textId="77777777" w:rsidR="00CB6D85" w:rsidRDefault="00CB6D85" w:rsidP="00A5336F"/>
    <w:p w14:paraId="24C74040" w14:textId="77777777" w:rsidR="00CB6D85" w:rsidRDefault="00CB6D85" w:rsidP="00A5336F"/>
    <w:p w14:paraId="0C8A79D3" w14:textId="77777777" w:rsidR="00CB6D85" w:rsidRDefault="00CB6D85" w:rsidP="00A5336F"/>
    <w:p w14:paraId="7198C3F6" w14:textId="77777777" w:rsidR="00CB6D85" w:rsidRDefault="00CB6D85" w:rsidP="00A5336F"/>
    <w:p w14:paraId="6F19270C" w14:textId="77777777" w:rsidR="00CB6D85" w:rsidRDefault="00CB6D85" w:rsidP="00A5336F"/>
    <w:p w14:paraId="6FF739E5" w14:textId="77777777" w:rsidR="00CB6D85" w:rsidRDefault="00CB6D85" w:rsidP="00A5336F"/>
    <w:p w14:paraId="5D5D4A26" w14:textId="07542C51" w:rsidR="00CB6D85" w:rsidRPr="003C0968" w:rsidRDefault="00CB6D85" w:rsidP="0065450D">
      <w:pPr>
        <w:pStyle w:val="Heading1"/>
      </w:pPr>
      <w:bookmarkStart w:id="64" w:name="_Toc165642320"/>
      <w:r w:rsidRPr="003C0968">
        <w:lastRenderedPageBreak/>
        <w:t>Exhibit 1</w:t>
      </w:r>
      <w:bookmarkEnd w:id="64"/>
    </w:p>
    <w:p w14:paraId="6B25DDC8" w14:textId="4257F54D" w:rsidR="00CB6D85" w:rsidRPr="003C0968" w:rsidRDefault="00CB6D85" w:rsidP="0065450D">
      <w:pPr>
        <w:pStyle w:val="Heading1"/>
      </w:pPr>
      <w:bookmarkStart w:id="65" w:name="_Toc165642321"/>
      <w:r w:rsidRPr="003C0968">
        <w:t xml:space="preserve">Case Management </w:t>
      </w:r>
      <w:r w:rsidR="009D3ED3" w:rsidRPr="003C0968">
        <w:t xml:space="preserve">Software </w:t>
      </w:r>
      <w:r w:rsidRPr="003C0968">
        <w:t>Solution Requirements</w:t>
      </w:r>
      <w:bookmarkEnd w:id="65"/>
    </w:p>
    <w:p w14:paraId="308B77CF" w14:textId="77777777" w:rsidR="00CB6D85" w:rsidRDefault="00CB6D85" w:rsidP="00A5336F"/>
    <w:p w14:paraId="7A215272" w14:textId="47186B8B" w:rsidR="00CB6D85" w:rsidRDefault="00E92E98" w:rsidP="00FE3235">
      <w:r>
        <w:object w:dxaOrig="1508" w:dyaOrig="982" w14:anchorId="0EE29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5pt;height:49pt" o:ole="">
            <v:imagedata r:id="rId28" o:title=""/>
          </v:shape>
          <o:OLEObject Type="Embed" ProgID="Excel.Sheet.12" ShapeID="_x0000_i1027" DrawAspect="Icon" ObjectID="_1781001721" r:id="rId29"/>
        </w:object>
      </w:r>
    </w:p>
    <w:sectPr w:rsidR="00CB6D85" w:rsidSect="004426BF">
      <w:footerReference w:type="default" r:id="rId30"/>
      <w:footerReference w:type="first" r:id="rId31"/>
      <w:pgSz w:w="12240" w:h="15840"/>
      <w:pgMar w:top="1440" w:right="1440" w:bottom="1440" w:left="3240" w:header="432"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CDCCB" w14:textId="77777777" w:rsidR="004426BF" w:rsidRDefault="004426BF" w:rsidP="00CA5975">
      <w:pPr>
        <w:spacing w:line="240" w:lineRule="auto"/>
      </w:pPr>
      <w:r>
        <w:separator/>
      </w:r>
    </w:p>
    <w:p w14:paraId="238F3555" w14:textId="77777777" w:rsidR="004426BF" w:rsidRDefault="004426BF"/>
  </w:endnote>
  <w:endnote w:type="continuationSeparator" w:id="0">
    <w:p w14:paraId="6F88E82E" w14:textId="77777777" w:rsidR="004426BF" w:rsidRDefault="004426BF" w:rsidP="00CA5975">
      <w:pPr>
        <w:spacing w:line="240" w:lineRule="auto"/>
      </w:pPr>
      <w:r>
        <w:continuationSeparator/>
      </w:r>
    </w:p>
    <w:p w14:paraId="72400DAA" w14:textId="77777777" w:rsidR="004426BF" w:rsidRDefault="004426BF"/>
  </w:endnote>
  <w:endnote w:type="continuationNotice" w:id="1">
    <w:p w14:paraId="5F49D602" w14:textId="77777777" w:rsidR="004426BF" w:rsidRDefault="004426B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0C152" w14:textId="28B9F1C6" w:rsidR="003A7872" w:rsidRPr="00CA5975" w:rsidRDefault="003A7872" w:rsidP="00662CC8">
    <w:pPr>
      <w:pStyle w:val="Footer"/>
      <w:pBdr>
        <w:top w:val="single" w:sz="4" w:space="2" w:color="003C61"/>
      </w:pBdr>
      <w:tabs>
        <w:tab w:val="clear" w:pos="4680"/>
      </w:tabs>
      <w:rPr>
        <w:rStyle w:val="PageNumber"/>
        <w:rFonts w:ascii="Arial" w:hAnsi="Arial" w:cs="Arial"/>
        <w:sz w:val="18"/>
        <w:szCs w:val="18"/>
      </w:rPr>
    </w:pPr>
    <w:r w:rsidRPr="00CA5975">
      <w:rPr>
        <w:rFonts w:ascii="Arial" w:hAnsi="Arial" w:cs="Arial"/>
        <w:b/>
        <w:color w:val="003C61"/>
        <w:sz w:val="18"/>
        <w:szCs w:val="18"/>
      </w:rPr>
      <w:t>Oregon</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State</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Treasury</w:t>
    </w:r>
    <w:r w:rsidRPr="00CA5975">
      <w:rPr>
        <w:rFonts w:ascii="Arial" w:hAnsi="Arial" w:cs="Arial"/>
        <w:b/>
        <w:sz w:val="18"/>
        <w:szCs w:val="18"/>
      </w:rPr>
      <w:tab/>
    </w:r>
    <w:r w:rsidRPr="00CA5975">
      <w:rPr>
        <w:rStyle w:val="PageNumber"/>
        <w:rFonts w:ascii="Arial" w:hAnsi="Arial" w:cs="Arial"/>
        <w:sz w:val="18"/>
        <w:szCs w:val="18"/>
      </w:rPr>
      <w:fldChar w:fldCharType="begin"/>
    </w:r>
    <w:r w:rsidRPr="00CA5975">
      <w:rPr>
        <w:rStyle w:val="PageNumber"/>
        <w:rFonts w:ascii="Arial" w:hAnsi="Arial" w:cs="Arial"/>
        <w:sz w:val="18"/>
        <w:szCs w:val="18"/>
      </w:rPr>
      <w:instrText xml:space="preserve">PAGE  </w:instrText>
    </w:r>
    <w:r w:rsidRPr="00CA5975">
      <w:rPr>
        <w:rStyle w:val="PageNumber"/>
        <w:rFonts w:ascii="Arial" w:hAnsi="Arial" w:cs="Arial"/>
        <w:sz w:val="18"/>
        <w:szCs w:val="18"/>
      </w:rPr>
      <w:fldChar w:fldCharType="separate"/>
    </w:r>
    <w:r>
      <w:rPr>
        <w:rStyle w:val="PageNumber"/>
        <w:rFonts w:ascii="Arial" w:hAnsi="Arial" w:cs="Arial"/>
        <w:noProof/>
        <w:sz w:val="18"/>
        <w:szCs w:val="18"/>
      </w:rPr>
      <w:t>2</w:t>
    </w:r>
    <w:r w:rsidRPr="00CA5975">
      <w:rPr>
        <w:rStyle w:val="PageNumber"/>
        <w:rFonts w:ascii="Arial" w:hAnsi="Arial" w:cs="Arial"/>
        <w:sz w:val="18"/>
        <w:szCs w:val="18"/>
      </w:rPr>
      <w:fldChar w:fldCharType="end"/>
    </w:r>
  </w:p>
  <w:p w14:paraId="2230B1D4" w14:textId="4E650665" w:rsidR="00A057CB" w:rsidRDefault="003A7872" w:rsidP="0080672C">
    <w:pPr>
      <w:pStyle w:val="CoverText"/>
    </w:pPr>
    <w:r w:rsidRPr="00CA5975">
      <w:t>170-</w:t>
    </w:r>
    <w:r w:rsidR="00A057CB">
      <w:t>OST4</w:t>
    </w:r>
    <w:r w:rsidR="003D5DD7">
      <w:t>410</w:t>
    </w:r>
    <w:r w:rsidR="00A057CB">
      <w:t>-2</w:t>
    </w:r>
    <w:r w:rsidR="003D5DD7">
      <w:t>4</w:t>
    </w:r>
  </w:p>
  <w:p w14:paraId="2AC37AEA" w14:textId="683F7648" w:rsidR="003A7872" w:rsidRDefault="003A7872" w:rsidP="0080672C">
    <w:pPr>
      <w:pStyle w:val="CoverText"/>
    </w:pPr>
    <w:r>
      <w:t xml:space="preserve">DOJ </w:t>
    </w:r>
    <w:r w:rsidR="003D5DD7">
      <w:t xml:space="preserve">Template </w:t>
    </w:r>
    <w:r>
      <w:t>Approved 1/22/19</w:t>
    </w:r>
  </w:p>
  <w:p w14:paraId="39263332" w14:textId="77777777" w:rsidR="003A7872" w:rsidRDefault="003A7872" w:rsidP="0080672C">
    <w:pPr>
      <w:pStyle w:val="CoverText"/>
    </w:pPr>
  </w:p>
  <w:p w14:paraId="0986D950" w14:textId="77777777" w:rsidR="003A7872" w:rsidRDefault="003A7872" w:rsidP="0080672C">
    <w:pPr>
      <w:pStyle w:val="CoverText"/>
    </w:pPr>
  </w:p>
  <w:p w14:paraId="154B84DE" w14:textId="77777777" w:rsidR="003A7872" w:rsidRPr="00CA5975" w:rsidRDefault="003A7872" w:rsidP="0080672C">
    <w:pPr>
      <w:pStyle w:val="CoverText"/>
    </w:pPr>
  </w:p>
  <w:p w14:paraId="0D34F1F9" w14:textId="77777777" w:rsidR="003A7872" w:rsidRDefault="003A78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E490F" w14:textId="4E901B46" w:rsidR="003A7872" w:rsidRDefault="00954357" w:rsidP="00CA5975">
    <w:pPr>
      <w:pStyle w:val="Footer"/>
      <w:ind w:left="-3240"/>
    </w:pPr>
    <w:r>
      <w:rPr>
        <w:noProof/>
      </w:rPr>
      <w:drawing>
        <wp:anchor distT="0" distB="0" distL="114300" distR="114300" simplePos="0" relativeHeight="251657216" behindDoc="1" locked="0" layoutInCell="1" allowOverlap="1" wp14:anchorId="09731903" wp14:editId="241A0222">
          <wp:simplePos x="0" y="0"/>
          <wp:positionH relativeFrom="margin">
            <wp:posOffset>-2095500</wp:posOffset>
          </wp:positionH>
          <wp:positionV relativeFrom="paragraph">
            <wp:posOffset>-1162050</wp:posOffset>
          </wp:positionV>
          <wp:extent cx="7816850" cy="1359535"/>
          <wp:effectExtent l="0" t="0" r="0" b="0"/>
          <wp:wrapNone/>
          <wp:docPr id="643700882" name="Picture 643700882"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816850" cy="1359535"/>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E42D6" w14:textId="5D22AFA9" w:rsidR="003A7872" w:rsidRPr="00CA5975" w:rsidRDefault="003A7872" w:rsidP="00662CC8">
    <w:pPr>
      <w:pStyle w:val="Footer"/>
      <w:pBdr>
        <w:top w:val="single" w:sz="4" w:space="2" w:color="003C61"/>
      </w:pBdr>
      <w:tabs>
        <w:tab w:val="clear" w:pos="4680"/>
      </w:tabs>
      <w:rPr>
        <w:rStyle w:val="PageNumber"/>
        <w:rFonts w:ascii="Arial" w:hAnsi="Arial" w:cs="Arial"/>
        <w:sz w:val="18"/>
        <w:szCs w:val="18"/>
      </w:rPr>
    </w:pPr>
    <w:r w:rsidRPr="00CA5975">
      <w:rPr>
        <w:rFonts w:ascii="Arial" w:hAnsi="Arial" w:cs="Arial"/>
        <w:b/>
        <w:color w:val="003C61"/>
        <w:sz w:val="18"/>
        <w:szCs w:val="18"/>
      </w:rPr>
      <w:t>Oregon</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State</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Treasury</w:t>
    </w:r>
    <w:r w:rsidRPr="00CA5975">
      <w:rPr>
        <w:rFonts w:ascii="Arial" w:hAnsi="Arial" w:cs="Arial"/>
        <w:b/>
        <w:sz w:val="18"/>
        <w:szCs w:val="18"/>
      </w:rPr>
      <w:tab/>
    </w:r>
    <w:r w:rsidRPr="00CA5975">
      <w:rPr>
        <w:rStyle w:val="PageNumber"/>
        <w:rFonts w:ascii="Arial" w:hAnsi="Arial" w:cs="Arial"/>
        <w:sz w:val="18"/>
        <w:szCs w:val="18"/>
      </w:rPr>
      <w:fldChar w:fldCharType="begin"/>
    </w:r>
    <w:r w:rsidRPr="00CA5975">
      <w:rPr>
        <w:rStyle w:val="PageNumber"/>
        <w:rFonts w:ascii="Arial" w:hAnsi="Arial" w:cs="Arial"/>
        <w:sz w:val="18"/>
        <w:szCs w:val="18"/>
      </w:rPr>
      <w:instrText xml:space="preserve">PAGE  </w:instrText>
    </w:r>
    <w:r w:rsidRPr="00CA5975">
      <w:rPr>
        <w:rStyle w:val="PageNumber"/>
        <w:rFonts w:ascii="Arial" w:hAnsi="Arial" w:cs="Arial"/>
        <w:sz w:val="18"/>
        <w:szCs w:val="18"/>
      </w:rPr>
      <w:fldChar w:fldCharType="separate"/>
    </w:r>
    <w:r>
      <w:rPr>
        <w:rStyle w:val="PageNumber"/>
        <w:rFonts w:ascii="Arial" w:hAnsi="Arial" w:cs="Arial"/>
        <w:noProof/>
        <w:sz w:val="18"/>
        <w:szCs w:val="18"/>
      </w:rPr>
      <w:t>6</w:t>
    </w:r>
    <w:r w:rsidRPr="00CA5975">
      <w:rPr>
        <w:rStyle w:val="PageNumber"/>
        <w:rFonts w:ascii="Arial" w:hAnsi="Arial" w:cs="Arial"/>
        <w:sz w:val="18"/>
        <w:szCs w:val="18"/>
      </w:rPr>
      <w:fldChar w:fldCharType="end"/>
    </w:r>
  </w:p>
  <w:p w14:paraId="4106CD4E" w14:textId="6111AD97" w:rsidR="003A7872" w:rsidRDefault="003A7872" w:rsidP="0080672C">
    <w:pPr>
      <w:pStyle w:val="CoverText"/>
    </w:pPr>
    <w:r w:rsidRPr="00CA5975">
      <w:t>170-</w:t>
    </w:r>
    <w:r w:rsidR="005F11A1">
      <w:t>OST4</w:t>
    </w:r>
    <w:r w:rsidR="001F7525">
      <w:t>410</w:t>
    </w:r>
    <w:r w:rsidR="005F11A1">
      <w:t>-2</w:t>
    </w:r>
    <w:r w:rsidR="001F7525">
      <w:t>4</w:t>
    </w:r>
  </w:p>
  <w:p w14:paraId="3CFF00B4" w14:textId="1303FB98" w:rsidR="003A7872" w:rsidRDefault="003A7872" w:rsidP="0080672C">
    <w:pPr>
      <w:pStyle w:val="CoverText"/>
    </w:pPr>
    <w:r>
      <w:t>DOJ Approved: 1/22/2019</w:t>
    </w:r>
  </w:p>
  <w:p w14:paraId="1DCACB4A" w14:textId="77777777" w:rsidR="003A7872" w:rsidRDefault="003A7872" w:rsidP="0080672C">
    <w:pPr>
      <w:pStyle w:val="CoverText"/>
    </w:pPr>
  </w:p>
  <w:p w14:paraId="07E59DD1" w14:textId="77777777" w:rsidR="003A7872" w:rsidRPr="00CA5975" w:rsidRDefault="003A7872" w:rsidP="0080672C">
    <w:pPr>
      <w:pStyle w:val="CoverText"/>
    </w:pPr>
  </w:p>
  <w:p w14:paraId="443A5B3B" w14:textId="312C622D" w:rsidR="003A7872" w:rsidRDefault="003A7872" w:rsidP="00662CC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F84BE" w14:textId="6268D921" w:rsidR="003A7872" w:rsidRPr="00CA5975" w:rsidRDefault="003A7872" w:rsidP="00662CC8">
    <w:pPr>
      <w:pStyle w:val="Footer"/>
      <w:pBdr>
        <w:top w:val="single" w:sz="4" w:space="2" w:color="003C61"/>
      </w:pBdr>
      <w:tabs>
        <w:tab w:val="clear" w:pos="4680"/>
      </w:tabs>
      <w:rPr>
        <w:rStyle w:val="PageNumber"/>
        <w:rFonts w:ascii="Arial" w:hAnsi="Arial" w:cs="Arial"/>
        <w:sz w:val="18"/>
        <w:szCs w:val="18"/>
      </w:rPr>
    </w:pPr>
    <w:r w:rsidRPr="00CA5975">
      <w:rPr>
        <w:rFonts w:ascii="Arial" w:hAnsi="Arial" w:cs="Arial"/>
        <w:b/>
        <w:color w:val="003C61"/>
        <w:sz w:val="18"/>
        <w:szCs w:val="18"/>
      </w:rPr>
      <w:t>Oregon</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State</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Treasury</w:t>
    </w:r>
    <w:r w:rsidRPr="00CA5975">
      <w:rPr>
        <w:rFonts w:ascii="Arial" w:hAnsi="Arial" w:cs="Arial"/>
        <w:b/>
        <w:sz w:val="18"/>
        <w:szCs w:val="18"/>
      </w:rPr>
      <w:tab/>
    </w:r>
    <w:r w:rsidRPr="00CA5975">
      <w:rPr>
        <w:rStyle w:val="PageNumber"/>
        <w:rFonts w:ascii="Arial" w:hAnsi="Arial" w:cs="Arial"/>
        <w:sz w:val="18"/>
        <w:szCs w:val="18"/>
      </w:rPr>
      <w:fldChar w:fldCharType="begin"/>
    </w:r>
    <w:r w:rsidRPr="00CA5975">
      <w:rPr>
        <w:rStyle w:val="PageNumber"/>
        <w:rFonts w:ascii="Arial" w:hAnsi="Arial" w:cs="Arial"/>
        <w:sz w:val="18"/>
        <w:szCs w:val="18"/>
      </w:rPr>
      <w:instrText xml:space="preserve">PAGE  </w:instrText>
    </w:r>
    <w:r w:rsidRPr="00CA5975">
      <w:rPr>
        <w:rStyle w:val="PageNumber"/>
        <w:rFonts w:ascii="Arial" w:hAnsi="Arial" w:cs="Arial"/>
        <w:sz w:val="18"/>
        <w:szCs w:val="18"/>
      </w:rPr>
      <w:fldChar w:fldCharType="separate"/>
    </w:r>
    <w:r>
      <w:rPr>
        <w:rStyle w:val="PageNumber"/>
        <w:rFonts w:ascii="Arial" w:hAnsi="Arial" w:cs="Arial"/>
        <w:noProof/>
        <w:sz w:val="18"/>
        <w:szCs w:val="18"/>
      </w:rPr>
      <w:t>22</w:t>
    </w:r>
    <w:r w:rsidRPr="00CA5975">
      <w:rPr>
        <w:rStyle w:val="PageNumber"/>
        <w:rFonts w:ascii="Arial" w:hAnsi="Arial" w:cs="Arial"/>
        <w:sz w:val="18"/>
        <w:szCs w:val="18"/>
      </w:rPr>
      <w:fldChar w:fldCharType="end"/>
    </w:r>
  </w:p>
  <w:p w14:paraId="2DF42DEA" w14:textId="4B8BB5EA" w:rsidR="003A7872" w:rsidRDefault="003A7872" w:rsidP="0080672C">
    <w:pPr>
      <w:pStyle w:val="CoverText"/>
    </w:pPr>
    <w:r w:rsidRPr="00CA5975">
      <w:t>170-</w:t>
    </w:r>
    <w:r w:rsidR="00712A60">
      <w:t>OST4</w:t>
    </w:r>
    <w:r w:rsidR="001F7525">
      <w:t>410</w:t>
    </w:r>
    <w:r w:rsidR="00712A60">
      <w:t>-2</w:t>
    </w:r>
    <w:r w:rsidR="001F7525">
      <w:t>4</w:t>
    </w:r>
  </w:p>
  <w:p w14:paraId="0B922907" w14:textId="0817EF42" w:rsidR="003A7872" w:rsidRDefault="003A7872" w:rsidP="0080672C">
    <w:pPr>
      <w:pStyle w:val="CoverText"/>
    </w:pPr>
    <w:r>
      <w:t>DOJ Approved: 1/22/2019</w:t>
    </w:r>
  </w:p>
  <w:p w14:paraId="013C9BCF" w14:textId="77777777" w:rsidR="003A7872" w:rsidRDefault="003A7872" w:rsidP="0080672C">
    <w:pPr>
      <w:pStyle w:val="CoverText"/>
    </w:pPr>
  </w:p>
  <w:p w14:paraId="0D31F266" w14:textId="77777777" w:rsidR="003A7872" w:rsidRPr="00CA5975" w:rsidRDefault="003A7872" w:rsidP="0080672C">
    <w:pPr>
      <w:pStyle w:val="CoverText"/>
    </w:pPr>
  </w:p>
  <w:p w14:paraId="502CEE40" w14:textId="77777777" w:rsidR="003A7872" w:rsidRDefault="003A787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5516D" w14:textId="3682C575" w:rsidR="003A7872" w:rsidRPr="00CA5975" w:rsidRDefault="003A7872" w:rsidP="00662CC8">
    <w:pPr>
      <w:pStyle w:val="Footer"/>
      <w:pBdr>
        <w:top w:val="single" w:sz="4" w:space="2" w:color="003C61"/>
      </w:pBdr>
      <w:tabs>
        <w:tab w:val="clear" w:pos="4680"/>
      </w:tabs>
      <w:rPr>
        <w:rStyle w:val="PageNumber"/>
        <w:rFonts w:ascii="Arial" w:hAnsi="Arial" w:cs="Arial"/>
        <w:sz w:val="18"/>
        <w:szCs w:val="18"/>
      </w:rPr>
    </w:pPr>
    <w:r w:rsidRPr="00CA5975">
      <w:rPr>
        <w:rFonts w:ascii="Arial" w:hAnsi="Arial" w:cs="Arial"/>
        <w:b/>
        <w:color w:val="003C61"/>
        <w:sz w:val="18"/>
        <w:szCs w:val="18"/>
      </w:rPr>
      <w:t>Oregon</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State</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Treasury</w:t>
    </w:r>
    <w:r w:rsidRPr="00CA5975">
      <w:rPr>
        <w:rFonts w:ascii="Arial" w:hAnsi="Arial" w:cs="Arial"/>
        <w:b/>
        <w:sz w:val="18"/>
        <w:szCs w:val="18"/>
      </w:rPr>
      <w:tab/>
    </w:r>
    <w:r w:rsidRPr="00CA5975">
      <w:rPr>
        <w:rStyle w:val="PageNumber"/>
        <w:rFonts w:ascii="Arial" w:hAnsi="Arial" w:cs="Arial"/>
        <w:sz w:val="18"/>
        <w:szCs w:val="18"/>
      </w:rPr>
      <w:fldChar w:fldCharType="begin"/>
    </w:r>
    <w:r w:rsidRPr="00CA5975">
      <w:rPr>
        <w:rStyle w:val="PageNumber"/>
        <w:rFonts w:ascii="Arial" w:hAnsi="Arial" w:cs="Arial"/>
        <w:sz w:val="18"/>
        <w:szCs w:val="18"/>
      </w:rPr>
      <w:instrText xml:space="preserve">PAGE  </w:instrText>
    </w:r>
    <w:r w:rsidRPr="00CA5975">
      <w:rPr>
        <w:rStyle w:val="PageNumber"/>
        <w:rFonts w:ascii="Arial" w:hAnsi="Arial" w:cs="Arial"/>
        <w:sz w:val="18"/>
        <w:szCs w:val="18"/>
      </w:rPr>
      <w:fldChar w:fldCharType="separate"/>
    </w:r>
    <w:r>
      <w:rPr>
        <w:rStyle w:val="PageNumber"/>
        <w:rFonts w:ascii="Arial" w:hAnsi="Arial" w:cs="Arial"/>
        <w:noProof/>
        <w:sz w:val="18"/>
        <w:szCs w:val="18"/>
      </w:rPr>
      <w:t>7</w:t>
    </w:r>
    <w:r w:rsidRPr="00CA5975">
      <w:rPr>
        <w:rStyle w:val="PageNumber"/>
        <w:rFonts w:ascii="Arial" w:hAnsi="Arial" w:cs="Arial"/>
        <w:sz w:val="18"/>
        <w:szCs w:val="18"/>
      </w:rPr>
      <w:fldChar w:fldCharType="end"/>
    </w:r>
  </w:p>
  <w:p w14:paraId="56E17D6A" w14:textId="70D93B37" w:rsidR="003A7872" w:rsidRDefault="004B54FE" w:rsidP="0080672C">
    <w:pPr>
      <w:pStyle w:val="CoverText"/>
    </w:pPr>
    <w:r>
      <w:t>170-OST4</w:t>
    </w:r>
    <w:r w:rsidR="001F7525">
      <w:t>410</w:t>
    </w:r>
    <w:r>
      <w:t>-2</w:t>
    </w:r>
    <w:r w:rsidR="001F7525">
      <w:t>4</w:t>
    </w:r>
  </w:p>
  <w:p w14:paraId="23953BE7" w14:textId="600E70A0" w:rsidR="003A7872" w:rsidRDefault="003A7872" w:rsidP="0080672C">
    <w:pPr>
      <w:pStyle w:val="CoverText"/>
    </w:pPr>
    <w:r>
      <w:t>DOJ Approved: 1/22/2019</w:t>
    </w:r>
  </w:p>
  <w:p w14:paraId="2F27D214" w14:textId="77777777" w:rsidR="003A7872" w:rsidRDefault="003A7872" w:rsidP="0080672C">
    <w:pPr>
      <w:pStyle w:val="CoverText"/>
    </w:pPr>
  </w:p>
  <w:p w14:paraId="25B315D8" w14:textId="77777777" w:rsidR="003A7872" w:rsidRPr="00CA5975" w:rsidRDefault="003A7872" w:rsidP="0080672C">
    <w:pPr>
      <w:pStyle w:val="CoverText"/>
    </w:pPr>
  </w:p>
  <w:p w14:paraId="311C88C7" w14:textId="4EE9FC3E" w:rsidR="003A7872" w:rsidRDefault="003A7872" w:rsidP="00662C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1401C" w14:textId="77777777" w:rsidR="004426BF" w:rsidRDefault="004426BF" w:rsidP="00CA5975">
      <w:pPr>
        <w:spacing w:line="240" w:lineRule="auto"/>
      </w:pPr>
      <w:r>
        <w:separator/>
      </w:r>
    </w:p>
    <w:p w14:paraId="509528CB" w14:textId="77777777" w:rsidR="004426BF" w:rsidRDefault="004426BF"/>
  </w:footnote>
  <w:footnote w:type="continuationSeparator" w:id="0">
    <w:p w14:paraId="2422099F" w14:textId="77777777" w:rsidR="004426BF" w:rsidRDefault="004426BF" w:rsidP="00CA5975">
      <w:pPr>
        <w:spacing w:line="240" w:lineRule="auto"/>
      </w:pPr>
      <w:r>
        <w:continuationSeparator/>
      </w:r>
    </w:p>
    <w:p w14:paraId="48D7D05C" w14:textId="77777777" w:rsidR="004426BF" w:rsidRDefault="004426BF"/>
  </w:footnote>
  <w:footnote w:type="continuationNotice" w:id="1">
    <w:p w14:paraId="1CB0B1C2" w14:textId="77777777" w:rsidR="004426BF" w:rsidRDefault="004426B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2D548" w14:textId="5F1E7D82" w:rsidR="003A7872" w:rsidRDefault="003A7872" w:rsidP="00CA5975">
    <w:pPr>
      <w:pStyle w:val="Header"/>
      <w:ind w:left="-3240"/>
    </w:pPr>
  </w:p>
  <w:p w14:paraId="142CE501" w14:textId="32A34A18" w:rsidR="003A7872" w:rsidRDefault="003A7872" w:rsidP="00662CC8">
    <w:pPr>
      <w:ind w:left="-3240"/>
    </w:pPr>
    <w:r>
      <w:rPr>
        <w:noProof/>
        <w:sz w:val="20"/>
        <w:lang w:bidi="ar-SA"/>
      </w:rPr>
      <w:drawing>
        <wp:inline distT="0" distB="0" distL="0" distR="0" wp14:anchorId="3D5E4366" wp14:editId="01B9AA68">
          <wp:extent cx="2337435" cy="1391177"/>
          <wp:effectExtent l="0" t="0" r="0" b="0"/>
          <wp:docPr id="1089142732" name="Picture 1089142732"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2554" cy="1459693"/>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CDA7D" w14:textId="3333AB4A" w:rsidR="003A7872" w:rsidRDefault="003A7872" w:rsidP="00CA5975">
    <w:pPr>
      <w:pStyle w:val="Header"/>
      <w:ind w:left="-3240"/>
    </w:pPr>
    <w:r>
      <w:rPr>
        <w:noProof/>
        <w:sz w:val="20"/>
        <w:lang w:bidi="ar-SA"/>
      </w:rPr>
      <w:drawing>
        <wp:inline distT="0" distB="0" distL="0" distR="0" wp14:anchorId="3612A23D" wp14:editId="0FB11C4C">
          <wp:extent cx="2304288" cy="1371449"/>
          <wp:effectExtent l="0" t="0" r="0" b="0"/>
          <wp:docPr id="1653944011" name="Picture 1653944011"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288" cy="1371449"/>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6CB30" w14:textId="6982DF8F" w:rsidR="003A7872" w:rsidRDefault="003A7872" w:rsidP="00662CC8">
    <w:pPr>
      <w:pStyle w:val="Header"/>
      <w:ind w:left="-3240"/>
    </w:pPr>
    <w:r>
      <w:rPr>
        <w:noProof/>
        <w:sz w:val="20"/>
        <w:lang w:bidi="ar-SA"/>
      </w:rPr>
      <w:drawing>
        <wp:inline distT="0" distB="0" distL="0" distR="0" wp14:anchorId="0EDB586B" wp14:editId="694CC634">
          <wp:extent cx="2304288" cy="1371449"/>
          <wp:effectExtent l="0" t="0" r="0" b="0"/>
          <wp:docPr id="1730719409" name="Picture 1730719409"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288" cy="137144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08C35F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AD6EA8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A78C5570"/>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45AE06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31D2D6C6"/>
    <w:lvl w:ilvl="0">
      <w:start w:val="1"/>
      <w:numFmt w:val="upperLetter"/>
      <w:pStyle w:val="ListNumber2"/>
      <w:lvlText w:val="%1."/>
      <w:lvlJc w:val="left"/>
      <w:pPr>
        <w:ind w:left="0" w:hanging="432"/>
      </w:pPr>
      <w:rPr>
        <w:rFonts w:ascii="Arial" w:hAnsi="Arial" w:cs="Arial" w:hint="default"/>
      </w:rPr>
    </w:lvl>
  </w:abstractNum>
  <w:abstractNum w:abstractNumId="5" w15:restartNumberingAfterBreak="0">
    <w:nsid w:val="FFFFFF80"/>
    <w:multiLevelType w:val="singleLevel"/>
    <w:tmpl w:val="EB56D73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8A823998"/>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D63EB3B0"/>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0E6CA198"/>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C9C4E6E4"/>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AAD07F8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3F45A4F"/>
    <w:multiLevelType w:val="hybridMultilevel"/>
    <w:tmpl w:val="8A30DF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5669AA"/>
    <w:multiLevelType w:val="hybridMultilevel"/>
    <w:tmpl w:val="BEE2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3400E4"/>
    <w:multiLevelType w:val="hybridMultilevel"/>
    <w:tmpl w:val="7EC6D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7266DD"/>
    <w:multiLevelType w:val="hybridMultilevel"/>
    <w:tmpl w:val="CD5CFCE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2096" w:hanging="360"/>
      </w:pPr>
    </w:lvl>
    <w:lvl w:ilvl="2" w:tplc="0409001B" w:tentative="1">
      <w:start w:val="1"/>
      <w:numFmt w:val="lowerRoman"/>
      <w:lvlText w:val="%3."/>
      <w:lvlJc w:val="right"/>
      <w:pPr>
        <w:ind w:left="2816" w:hanging="180"/>
      </w:pPr>
    </w:lvl>
    <w:lvl w:ilvl="3" w:tplc="0409000F" w:tentative="1">
      <w:start w:val="1"/>
      <w:numFmt w:val="decimal"/>
      <w:lvlText w:val="%4."/>
      <w:lvlJc w:val="left"/>
      <w:pPr>
        <w:ind w:left="3536" w:hanging="360"/>
      </w:pPr>
    </w:lvl>
    <w:lvl w:ilvl="4" w:tplc="04090019" w:tentative="1">
      <w:start w:val="1"/>
      <w:numFmt w:val="lowerLetter"/>
      <w:lvlText w:val="%5."/>
      <w:lvlJc w:val="left"/>
      <w:pPr>
        <w:ind w:left="4256" w:hanging="360"/>
      </w:pPr>
    </w:lvl>
    <w:lvl w:ilvl="5" w:tplc="0409001B" w:tentative="1">
      <w:start w:val="1"/>
      <w:numFmt w:val="lowerRoman"/>
      <w:lvlText w:val="%6."/>
      <w:lvlJc w:val="right"/>
      <w:pPr>
        <w:ind w:left="4976" w:hanging="180"/>
      </w:pPr>
    </w:lvl>
    <w:lvl w:ilvl="6" w:tplc="0409000F" w:tentative="1">
      <w:start w:val="1"/>
      <w:numFmt w:val="decimal"/>
      <w:lvlText w:val="%7."/>
      <w:lvlJc w:val="left"/>
      <w:pPr>
        <w:ind w:left="5696" w:hanging="360"/>
      </w:pPr>
    </w:lvl>
    <w:lvl w:ilvl="7" w:tplc="04090019" w:tentative="1">
      <w:start w:val="1"/>
      <w:numFmt w:val="lowerLetter"/>
      <w:lvlText w:val="%8."/>
      <w:lvlJc w:val="left"/>
      <w:pPr>
        <w:ind w:left="6416" w:hanging="360"/>
      </w:pPr>
    </w:lvl>
    <w:lvl w:ilvl="8" w:tplc="0409001B" w:tentative="1">
      <w:start w:val="1"/>
      <w:numFmt w:val="lowerRoman"/>
      <w:lvlText w:val="%9."/>
      <w:lvlJc w:val="right"/>
      <w:pPr>
        <w:ind w:left="7136" w:hanging="180"/>
      </w:pPr>
    </w:lvl>
  </w:abstractNum>
  <w:abstractNum w:abstractNumId="15" w15:restartNumberingAfterBreak="0">
    <w:nsid w:val="38276C28"/>
    <w:multiLevelType w:val="multilevel"/>
    <w:tmpl w:val="09BCF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FA369D3"/>
    <w:multiLevelType w:val="hybridMultilevel"/>
    <w:tmpl w:val="68028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147EB2"/>
    <w:multiLevelType w:val="hybridMultilevel"/>
    <w:tmpl w:val="B5FC0CE6"/>
    <w:lvl w:ilvl="0" w:tplc="9AA09A58">
      <w:start w:val="1"/>
      <w:numFmt w:val="lowerLetter"/>
      <w:lvlText w:val="%1."/>
      <w:lvlJc w:val="left"/>
      <w:pPr>
        <w:ind w:left="1376" w:hanging="360"/>
      </w:pPr>
      <w:rPr>
        <w:rFonts w:hint="default"/>
      </w:rPr>
    </w:lvl>
    <w:lvl w:ilvl="1" w:tplc="04090019" w:tentative="1">
      <w:start w:val="1"/>
      <w:numFmt w:val="lowerLetter"/>
      <w:lvlText w:val="%2."/>
      <w:lvlJc w:val="left"/>
      <w:pPr>
        <w:ind w:left="2096" w:hanging="360"/>
      </w:pPr>
    </w:lvl>
    <w:lvl w:ilvl="2" w:tplc="0409001B" w:tentative="1">
      <w:start w:val="1"/>
      <w:numFmt w:val="lowerRoman"/>
      <w:lvlText w:val="%3."/>
      <w:lvlJc w:val="right"/>
      <w:pPr>
        <w:ind w:left="2816" w:hanging="180"/>
      </w:pPr>
    </w:lvl>
    <w:lvl w:ilvl="3" w:tplc="0409000F" w:tentative="1">
      <w:start w:val="1"/>
      <w:numFmt w:val="decimal"/>
      <w:lvlText w:val="%4."/>
      <w:lvlJc w:val="left"/>
      <w:pPr>
        <w:ind w:left="3536" w:hanging="360"/>
      </w:pPr>
    </w:lvl>
    <w:lvl w:ilvl="4" w:tplc="04090019" w:tentative="1">
      <w:start w:val="1"/>
      <w:numFmt w:val="lowerLetter"/>
      <w:lvlText w:val="%5."/>
      <w:lvlJc w:val="left"/>
      <w:pPr>
        <w:ind w:left="4256" w:hanging="360"/>
      </w:pPr>
    </w:lvl>
    <w:lvl w:ilvl="5" w:tplc="0409001B" w:tentative="1">
      <w:start w:val="1"/>
      <w:numFmt w:val="lowerRoman"/>
      <w:lvlText w:val="%6."/>
      <w:lvlJc w:val="right"/>
      <w:pPr>
        <w:ind w:left="4976" w:hanging="180"/>
      </w:pPr>
    </w:lvl>
    <w:lvl w:ilvl="6" w:tplc="0409000F" w:tentative="1">
      <w:start w:val="1"/>
      <w:numFmt w:val="decimal"/>
      <w:lvlText w:val="%7."/>
      <w:lvlJc w:val="left"/>
      <w:pPr>
        <w:ind w:left="5696" w:hanging="360"/>
      </w:pPr>
    </w:lvl>
    <w:lvl w:ilvl="7" w:tplc="04090019" w:tentative="1">
      <w:start w:val="1"/>
      <w:numFmt w:val="lowerLetter"/>
      <w:lvlText w:val="%8."/>
      <w:lvlJc w:val="left"/>
      <w:pPr>
        <w:ind w:left="6416" w:hanging="360"/>
      </w:pPr>
    </w:lvl>
    <w:lvl w:ilvl="8" w:tplc="0409001B" w:tentative="1">
      <w:start w:val="1"/>
      <w:numFmt w:val="lowerRoman"/>
      <w:lvlText w:val="%9."/>
      <w:lvlJc w:val="right"/>
      <w:pPr>
        <w:ind w:left="7136" w:hanging="180"/>
      </w:pPr>
    </w:lvl>
  </w:abstractNum>
  <w:abstractNum w:abstractNumId="18" w15:restartNumberingAfterBreak="0">
    <w:nsid w:val="5C5456D2"/>
    <w:multiLevelType w:val="hybridMultilevel"/>
    <w:tmpl w:val="19D2D8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12C2549"/>
    <w:multiLevelType w:val="hybridMultilevel"/>
    <w:tmpl w:val="4F40C5F8"/>
    <w:lvl w:ilvl="0" w:tplc="D6668676">
      <w:start w:val="1"/>
      <w:numFmt w:val="upperRoman"/>
      <w:lvlText w:val="%1."/>
      <w:lvlJc w:val="right"/>
      <w:pPr>
        <w:ind w:left="720" w:hanging="360"/>
      </w:pPr>
      <w:rPr>
        <w:b/>
        <w:color w:val="003D6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EC3F6F"/>
    <w:multiLevelType w:val="hybridMultilevel"/>
    <w:tmpl w:val="AA368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7F402B"/>
    <w:multiLevelType w:val="hybridMultilevel"/>
    <w:tmpl w:val="E9D2A4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451215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4D26257"/>
    <w:multiLevelType w:val="hybridMultilevel"/>
    <w:tmpl w:val="FD8214EE"/>
    <w:lvl w:ilvl="0" w:tplc="04090001">
      <w:start w:val="1"/>
      <w:numFmt w:val="bullet"/>
      <w:lvlText w:val=""/>
      <w:lvlJc w:val="left"/>
      <w:pPr>
        <w:ind w:left="1376" w:hanging="360"/>
      </w:pPr>
      <w:rPr>
        <w:rFonts w:ascii="Symbol" w:hAnsi="Symbol" w:hint="default"/>
      </w:rPr>
    </w:lvl>
    <w:lvl w:ilvl="1" w:tplc="04090003" w:tentative="1">
      <w:start w:val="1"/>
      <w:numFmt w:val="bullet"/>
      <w:lvlText w:val="o"/>
      <w:lvlJc w:val="left"/>
      <w:pPr>
        <w:ind w:left="2096" w:hanging="360"/>
      </w:pPr>
      <w:rPr>
        <w:rFonts w:ascii="Courier New" w:hAnsi="Courier New" w:cs="Courier New" w:hint="default"/>
      </w:rPr>
    </w:lvl>
    <w:lvl w:ilvl="2" w:tplc="04090005" w:tentative="1">
      <w:start w:val="1"/>
      <w:numFmt w:val="bullet"/>
      <w:lvlText w:val=""/>
      <w:lvlJc w:val="left"/>
      <w:pPr>
        <w:ind w:left="2816" w:hanging="360"/>
      </w:pPr>
      <w:rPr>
        <w:rFonts w:ascii="Wingdings" w:hAnsi="Wingdings" w:hint="default"/>
      </w:rPr>
    </w:lvl>
    <w:lvl w:ilvl="3" w:tplc="04090001" w:tentative="1">
      <w:start w:val="1"/>
      <w:numFmt w:val="bullet"/>
      <w:lvlText w:val=""/>
      <w:lvlJc w:val="left"/>
      <w:pPr>
        <w:ind w:left="3536" w:hanging="360"/>
      </w:pPr>
      <w:rPr>
        <w:rFonts w:ascii="Symbol" w:hAnsi="Symbol" w:hint="default"/>
      </w:rPr>
    </w:lvl>
    <w:lvl w:ilvl="4" w:tplc="04090003" w:tentative="1">
      <w:start w:val="1"/>
      <w:numFmt w:val="bullet"/>
      <w:lvlText w:val="o"/>
      <w:lvlJc w:val="left"/>
      <w:pPr>
        <w:ind w:left="4256" w:hanging="360"/>
      </w:pPr>
      <w:rPr>
        <w:rFonts w:ascii="Courier New" w:hAnsi="Courier New" w:cs="Courier New" w:hint="default"/>
      </w:rPr>
    </w:lvl>
    <w:lvl w:ilvl="5" w:tplc="04090005" w:tentative="1">
      <w:start w:val="1"/>
      <w:numFmt w:val="bullet"/>
      <w:lvlText w:val=""/>
      <w:lvlJc w:val="left"/>
      <w:pPr>
        <w:ind w:left="4976" w:hanging="360"/>
      </w:pPr>
      <w:rPr>
        <w:rFonts w:ascii="Wingdings" w:hAnsi="Wingdings" w:hint="default"/>
      </w:rPr>
    </w:lvl>
    <w:lvl w:ilvl="6" w:tplc="04090001" w:tentative="1">
      <w:start w:val="1"/>
      <w:numFmt w:val="bullet"/>
      <w:lvlText w:val=""/>
      <w:lvlJc w:val="left"/>
      <w:pPr>
        <w:ind w:left="5696" w:hanging="360"/>
      </w:pPr>
      <w:rPr>
        <w:rFonts w:ascii="Symbol" w:hAnsi="Symbol" w:hint="default"/>
      </w:rPr>
    </w:lvl>
    <w:lvl w:ilvl="7" w:tplc="04090003" w:tentative="1">
      <w:start w:val="1"/>
      <w:numFmt w:val="bullet"/>
      <w:lvlText w:val="o"/>
      <w:lvlJc w:val="left"/>
      <w:pPr>
        <w:ind w:left="6416" w:hanging="360"/>
      </w:pPr>
      <w:rPr>
        <w:rFonts w:ascii="Courier New" w:hAnsi="Courier New" w:cs="Courier New" w:hint="default"/>
      </w:rPr>
    </w:lvl>
    <w:lvl w:ilvl="8" w:tplc="04090005" w:tentative="1">
      <w:start w:val="1"/>
      <w:numFmt w:val="bullet"/>
      <w:lvlText w:val=""/>
      <w:lvlJc w:val="left"/>
      <w:pPr>
        <w:ind w:left="7136" w:hanging="360"/>
      </w:pPr>
      <w:rPr>
        <w:rFonts w:ascii="Wingdings" w:hAnsi="Wingdings" w:hint="default"/>
      </w:rPr>
    </w:lvl>
  </w:abstractNum>
  <w:abstractNum w:abstractNumId="24" w15:restartNumberingAfterBreak="0">
    <w:nsid w:val="75FC2887"/>
    <w:multiLevelType w:val="hybridMultilevel"/>
    <w:tmpl w:val="DBC22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86D48FE"/>
    <w:multiLevelType w:val="hybridMultilevel"/>
    <w:tmpl w:val="F71EDF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DC419B6"/>
    <w:multiLevelType w:val="hybridMultilevel"/>
    <w:tmpl w:val="193A35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00892311">
    <w:abstractNumId w:val="9"/>
  </w:num>
  <w:num w:numId="2" w16cid:durableId="859126904">
    <w:abstractNumId w:val="9"/>
  </w:num>
  <w:num w:numId="3" w16cid:durableId="1685202631">
    <w:abstractNumId w:val="4"/>
  </w:num>
  <w:num w:numId="4" w16cid:durableId="1525754723">
    <w:abstractNumId w:val="4"/>
  </w:num>
  <w:num w:numId="5" w16cid:durableId="2108228187">
    <w:abstractNumId w:val="0"/>
  </w:num>
  <w:num w:numId="6" w16cid:durableId="986975450">
    <w:abstractNumId w:val="1"/>
  </w:num>
  <w:num w:numId="7" w16cid:durableId="90056238">
    <w:abstractNumId w:val="2"/>
  </w:num>
  <w:num w:numId="8" w16cid:durableId="1975400867">
    <w:abstractNumId w:val="3"/>
  </w:num>
  <w:num w:numId="9" w16cid:durableId="399257714">
    <w:abstractNumId w:val="5"/>
  </w:num>
  <w:num w:numId="10" w16cid:durableId="408813910">
    <w:abstractNumId w:val="6"/>
  </w:num>
  <w:num w:numId="11" w16cid:durableId="1065638383">
    <w:abstractNumId w:val="7"/>
  </w:num>
  <w:num w:numId="12" w16cid:durableId="79066608">
    <w:abstractNumId w:val="8"/>
  </w:num>
  <w:num w:numId="13" w16cid:durableId="1680502618">
    <w:abstractNumId w:val="10"/>
  </w:num>
  <w:num w:numId="14" w16cid:durableId="1670209740">
    <w:abstractNumId w:val="4"/>
    <w:lvlOverride w:ilvl="0">
      <w:startOverride w:val="1"/>
    </w:lvlOverride>
  </w:num>
  <w:num w:numId="15" w16cid:durableId="1215963540">
    <w:abstractNumId w:val="4"/>
    <w:lvlOverride w:ilvl="0">
      <w:startOverride w:val="1"/>
    </w:lvlOverride>
  </w:num>
  <w:num w:numId="16" w16cid:durableId="655568385">
    <w:abstractNumId w:val="4"/>
  </w:num>
  <w:num w:numId="17" w16cid:durableId="957447356">
    <w:abstractNumId w:val="4"/>
    <w:lvlOverride w:ilvl="0">
      <w:startOverride w:val="1"/>
    </w:lvlOverride>
  </w:num>
  <w:num w:numId="18" w16cid:durableId="215288694">
    <w:abstractNumId w:val="4"/>
    <w:lvlOverride w:ilvl="0">
      <w:startOverride w:val="1"/>
    </w:lvlOverride>
  </w:num>
  <w:num w:numId="19" w16cid:durableId="55977349">
    <w:abstractNumId w:val="4"/>
    <w:lvlOverride w:ilvl="0">
      <w:startOverride w:val="1"/>
    </w:lvlOverride>
  </w:num>
  <w:num w:numId="20" w16cid:durableId="1211189478">
    <w:abstractNumId w:val="26"/>
  </w:num>
  <w:num w:numId="21" w16cid:durableId="1545094852">
    <w:abstractNumId w:val="4"/>
    <w:lvlOverride w:ilvl="0">
      <w:startOverride w:val="1"/>
    </w:lvlOverride>
  </w:num>
  <w:num w:numId="22" w16cid:durableId="1799881399">
    <w:abstractNumId w:val="4"/>
    <w:lvlOverride w:ilvl="0">
      <w:startOverride w:val="1"/>
    </w:lvlOverride>
  </w:num>
  <w:num w:numId="23" w16cid:durableId="1399285041">
    <w:abstractNumId w:val="25"/>
  </w:num>
  <w:num w:numId="24" w16cid:durableId="1415664947">
    <w:abstractNumId w:val="4"/>
    <w:lvlOverride w:ilvl="0">
      <w:startOverride w:val="1"/>
    </w:lvlOverride>
  </w:num>
  <w:num w:numId="25" w16cid:durableId="507595810">
    <w:abstractNumId w:val="18"/>
  </w:num>
  <w:num w:numId="26" w16cid:durableId="2110926122">
    <w:abstractNumId w:val="21"/>
  </w:num>
  <w:num w:numId="27" w16cid:durableId="1396392633">
    <w:abstractNumId w:val="4"/>
    <w:lvlOverride w:ilvl="0">
      <w:startOverride w:val="1"/>
    </w:lvlOverride>
  </w:num>
  <w:num w:numId="28" w16cid:durableId="2057387365">
    <w:abstractNumId w:val="23"/>
  </w:num>
  <w:num w:numId="29" w16cid:durableId="265889921">
    <w:abstractNumId w:val="24"/>
  </w:num>
  <w:num w:numId="30" w16cid:durableId="1472745861">
    <w:abstractNumId w:val="17"/>
  </w:num>
  <w:num w:numId="31" w16cid:durableId="1793014944">
    <w:abstractNumId w:val="4"/>
    <w:lvlOverride w:ilvl="0">
      <w:startOverride w:val="1"/>
    </w:lvlOverride>
  </w:num>
  <w:num w:numId="32" w16cid:durableId="1921911843">
    <w:abstractNumId w:val="14"/>
  </w:num>
  <w:num w:numId="33" w16cid:durableId="478303264">
    <w:abstractNumId w:val="11"/>
  </w:num>
  <w:num w:numId="34" w16cid:durableId="1227183493">
    <w:abstractNumId w:val="4"/>
    <w:lvlOverride w:ilvl="0">
      <w:startOverride w:val="1"/>
    </w:lvlOverride>
  </w:num>
  <w:num w:numId="35" w16cid:durableId="411511521">
    <w:abstractNumId w:val="13"/>
  </w:num>
  <w:num w:numId="36" w16cid:durableId="1061758184">
    <w:abstractNumId w:val="19"/>
  </w:num>
  <w:num w:numId="37" w16cid:durableId="455414433">
    <w:abstractNumId w:val="22"/>
  </w:num>
  <w:num w:numId="38" w16cid:durableId="1554270428">
    <w:abstractNumId w:val="16"/>
  </w:num>
  <w:num w:numId="39" w16cid:durableId="2107654412">
    <w:abstractNumId w:val="12"/>
  </w:num>
  <w:num w:numId="40" w16cid:durableId="196356063">
    <w:abstractNumId w:val="20"/>
  </w:num>
  <w:num w:numId="41" w16cid:durableId="1886138162">
    <w:abstractNumId w:val="4"/>
    <w:lvlOverride w:ilvl="0">
      <w:startOverride w:val="1"/>
    </w:lvlOverride>
  </w:num>
  <w:num w:numId="42" w16cid:durableId="8654804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975"/>
    <w:rsid w:val="000158F1"/>
    <w:rsid w:val="000318F0"/>
    <w:rsid w:val="00031D1D"/>
    <w:rsid w:val="000428D3"/>
    <w:rsid w:val="00054777"/>
    <w:rsid w:val="00066864"/>
    <w:rsid w:val="00075489"/>
    <w:rsid w:val="000930D0"/>
    <w:rsid w:val="000B64A3"/>
    <w:rsid w:val="000C3CBB"/>
    <w:rsid w:val="000C5DB0"/>
    <w:rsid w:val="000D539B"/>
    <w:rsid w:val="000D6624"/>
    <w:rsid w:val="000F4ACC"/>
    <w:rsid w:val="00114790"/>
    <w:rsid w:val="00116039"/>
    <w:rsid w:val="00124396"/>
    <w:rsid w:val="001268BC"/>
    <w:rsid w:val="00126E16"/>
    <w:rsid w:val="00135E1A"/>
    <w:rsid w:val="0014385F"/>
    <w:rsid w:val="00143D18"/>
    <w:rsid w:val="00156C71"/>
    <w:rsid w:val="00164068"/>
    <w:rsid w:val="0016707B"/>
    <w:rsid w:val="00170C33"/>
    <w:rsid w:val="00171361"/>
    <w:rsid w:val="00182C82"/>
    <w:rsid w:val="00182D27"/>
    <w:rsid w:val="00196C4E"/>
    <w:rsid w:val="001A58FE"/>
    <w:rsid w:val="001A68BB"/>
    <w:rsid w:val="001A7092"/>
    <w:rsid w:val="001F7525"/>
    <w:rsid w:val="001F78DE"/>
    <w:rsid w:val="00210867"/>
    <w:rsid w:val="0021279A"/>
    <w:rsid w:val="002226A8"/>
    <w:rsid w:val="00227A08"/>
    <w:rsid w:val="0025199B"/>
    <w:rsid w:val="00266855"/>
    <w:rsid w:val="00270723"/>
    <w:rsid w:val="00280A12"/>
    <w:rsid w:val="0029194F"/>
    <w:rsid w:val="002A29CB"/>
    <w:rsid w:val="002B141E"/>
    <w:rsid w:val="002B558D"/>
    <w:rsid w:val="002C15CE"/>
    <w:rsid w:val="002C785C"/>
    <w:rsid w:val="002D629A"/>
    <w:rsid w:val="002D7B42"/>
    <w:rsid w:val="0033630F"/>
    <w:rsid w:val="0034185C"/>
    <w:rsid w:val="00343C01"/>
    <w:rsid w:val="00363018"/>
    <w:rsid w:val="003716EA"/>
    <w:rsid w:val="003810F2"/>
    <w:rsid w:val="003954F2"/>
    <w:rsid w:val="003A1259"/>
    <w:rsid w:val="003A2E6C"/>
    <w:rsid w:val="003A7872"/>
    <w:rsid w:val="003B1B95"/>
    <w:rsid w:val="003B66F3"/>
    <w:rsid w:val="003B721F"/>
    <w:rsid w:val="003B7CF8"/>
    <w:rsid w:val="003C0968"/>
    <w:rsid w:val="003C0A85"/>
    <w:rsid w:val="003D197D"/>
    <w:rsid w:val="003D5DD7"/>
    <w:rsid w:val="003D6B48"/>
    <w:rsid w:val="003E40CD"/>
    <w:rsid w:val="003E75F5"/>
    <w:rsid w:val="003E7839"/>
    <w:rsid w:val="00402400"/>
    <w:rsid w:val="004131D3"/>
    <w:rsid w:val="00432A60"/>
    <w:rsid w:val="00436F00"/>
    <w:rsid w:val="004426BF"/>
    <w:rsid w:val="004445CE"/>
    <w:rsid w:val="00455F55"/>
    <w:rsid w:val="00457529"/>
    <w:rsid w:val="0046248C"/>
    <w:rsid w:val="00471EFA"/>
    <w:rsid w:val="004752F1"/>
    <w:rsid w:val="00477A13"/>
    <w:rsid w:val="004810D1"/>
    <w:rsid w:val="00484634"/>
    <w:rsid w:val="00484FBA"/>
    <w:rsid w:val="004A3915"/>
    <w:rsid w:val="004B2D00"/>
    <w:rsid w:val="004B4B0C"/>
    <w:rsid w:val="004B54FE"/>
    <w:rsid w:val="004C31BF"/>
    <w:rsid w:val="004D540D"/>
    <w:rsid w:val="004F1727"/>
    <w:rsid w:val="004F40E2"/>
    <w:rsid w:val="005478E0"/>
    <w:rsid w:val="00557198"/>
    <w:rsid w:val="00560381"/>
    <w:rsid w:val="005812D5"/>
    <w:rsid w:val="00582D56"/>
    <w:rsid w:val="00585CC8"/>
    <w:rsid w:val="00594805"/>
    <w:rsid w:val="005B0D76"/>
    <w:rsid w:val="005C59FE"/>
    <w:rsid w:val="005F11A1"/>
    <w:rsid w:val="0061480F"/>
    <w:rsid w:val="0065450D"/>
    <w:rsid w:val="00662CC8"/>
    <w:rsid w:val="00674453"/>
    <w:rsid w:val="00691256"/>
    <w:rsid w:val="006B3CC1"/>
    <w:rsid w:val="006B42B9"/>
    <w:rsid w:val="006C0F78"/>
    <w:rsid w:val="006C7CFA"/>
    <w:rsid w:val="006D326D"/>
    <w:rsid w:val="006E0042"/>
    <w:rsid w:val="00707B3E"/>
    <w:rsid w:val="00712A60"/>
    <w:rsid w:val="007134CE"/>
    <w:rsid w:val="00722FD5"/>
    <w:rsid w:val="00725159"/>
    <w:rsid w:val="00726898"/>
    <w:rsid w:val="00726ECE"/>
    <w:rsid w:val="00735183"/>
    <w:rsid w:val="007671BB"/>
    <w:rsid w:val="00773654"/>
    <w:rsid w:val="00773BE2"/>
    <w:rsid w:val="007817F8"/>
    <w:rsid w:val="00782BC1"/>
    <w:rsid w:val="007844DF"/>
    <w:rsid w:val="007856C0"/>
    <w:rsid w:val="007A08BE"/>
    <w:rsid w:val="007B1D45"/>
    <w:rsid w:val="007B1E12"/>
    <w:rsid w:val="007C6F54"/>
    <w:rsid w:val="007D2236"/>
    <w:rsid w:val="008062B0"/>
    <w:rsid w:val="0080672C"/>
    <w:rsid w:val="00816E8A"/>
    <w:rsid w:val="00826EBA"/>
    <w:rsid w:val="0084148A"/>
    <w:rsid w:val="008523EF"/>
    <w:rsid w:val="00861183"/>
    <w:rsid w:val="00870D22"/>
    <w:rsid w:val="00877BF0"/>
    <w:rsid w:val="00894922"/>
    <w:rsid w:val="00895A4B"/>
    <w:rsid w:val="008961DB"/>
    <w:rsid w:val="008B6965"/>
    <w:rsid w:val="008B71ED"/>
    <w:rsid w:val="008C2F41"/>
    <w:rsid w:val="008C7FA0"/>
    <w:rsid w:val="008D68BD"/>
    <w:rsid w:val="008E5A9E"/>
    <w:rsid w:val="008F0581"/>
    <w:rsid w:val="008F4632"/>
    <w:rsid w:val="00907035"/>
    <w:rsid w:val="009076AE"/>
    <w:rsid w:val="00930EF0"/>
    <w:rsid w:val="00936E67"/>
    <w:rsid w:val="009428D0"/>
    <w:rsid w:val="00950554"/>
    <w:rsid w:val="00954357"/>
    <w:rsid w:val="00961918"/>
    <w:rsid w:val="0096529E"/>
    <w:rsid w:val="009668A5"/>
    <w:rsid w:val="0097022B"/>
    <w:rsid w:val="009723C6"/>
    <w:rsid w:val="009A01AE"/>
    <w:rsid w:val="009A3AB6"/>
    <w:rsid w:val="009A4403"/>
    <w:rsid w:val="009B235F"/>
    <w:rsid w:val="009D3ED3"/>
    <w:rsid w:val="009D6C29"/>
    <w:rsid w:val="009E1C3E"/>
    <w:rsid w:val="009E6306"/>
    <w:rsid w:val="009F0B81"/>
    <w:rsid w:val="00A01660"/>
    <w:rsid w:val="00A01D5D"/>
    <w:rsid w:val="00A057CB"/>
    <w:rsid w:val="00A17E86"/>
    <w:rsid w:val="00A37B3C"/>
    <w:rsid w:val="00A41708"/>
    <w:rsid w:val="00A5336F"/>
    <w:rsid w:val="00A619A8"/>
    <w:rsid w:val="00A633D9"/>
    <w:rsid w:val="00A66B09"/>
    <w:rsid w:val="00A73AA5"/>
    <w:rsid w:val="00A75420"/>
    <w:rsid w:val="00A770DF"/>
    <w:rsid w:val="00A9307A"/>
    <w:rsid w:val="00A938CA"/>
    <w:rsid w:val="00AB1715"/>
    <w:rsid w:val="00AD0E5F"/>
    <w:rsid w:val="00AD3956"/>
    <w:rsid w:val="00AD4B91"/>
    <w:rsid w:val="00AE069A"/>
    <w:rsid w:val="00AF3AD9"/>
    <w:rsid w:val="00B00FFE"/>
    <w:rsid w:val="00B17380"/>
    <w:rsid w:val="00B2020B"/>
    <w:rsid w:val="00B24A96"/>
    <w:rsid w:val="00B33733"/>
    <w:rsid w:val="00B4314F"/>
    <w:rsid w:val="00B46C03"/>
    <w:rsid w:val="00B6292E"/>
    <w:rsid w:val="00B846A5"/>
    <w:rsid w:val="00B90F68"/>
    <w:rsid w:val="00B96D6A"/>
    <w:rsid w:val="00BB25A4"/>
    <w:rsid w:val="00BB3C9B"/>
    <w:rsid w:val="00BB5DA8"/>
    <w:rsid w:val="00BD7026"/>
    <w:rsid w:val="00BE3589"/>
    <w:rsid w:val="00BF610D"/>
    <w:rsid w:val="00BF791A"/>
    <w:rsid w:val="00C02CEC"/>
    <w:rsid w:val="00C11A06"/>
    <w:rsid w:val="00C128DE"/>
    <w:rsid w:val="00C252B5"/>
    <w:rsid w:val="00C62284"/>
    <w:rsid w:val="00C662E9"/>
    <w:rsid w:val="00C76F63"/>
    <w:rsid w:val="00CA5975"/>
    <w:rsid w:val="00CB6520"/>
    <w:rsid w:val="00CB6D85"/>
    <w:rsid w:val="00CB6F29"/>
    <w:rsid w:val="00CB789C"/>
    <w:rsid w:val="00CC57F1"/>
    <w:rsid w:val="00CC5D21"/>
    <w:rsid w:val="00CC6E53"/>
    <w:rsid w:val="00CD3B0A"/>
    <w:rsid w:val="00CD78D7"/>
    <w:rsid w:val="00CE7A4C"/>
    <w:rsid w:val="00D15E38"/>
    <w:rsid w:val="00D2695C"/>
    <w:rsid w:val="00D26F0E"/>
    <w:rsid w:val="00D53195"/>
    <w:rsid w:val="00D57309"/>
    <w:rsid w:val="00D615C2"/>
    <w:rsid w:val="00D64258"/>
    <w:rsid w:val="00D678E4"/>
    <w:rsid w:val="00D75BE3"/>
    <w:rsid w:val="00D825CD"/>
    <w:rsid w:val="00D861AB"/>
    <w:rsid w:val="00D96E82"/>
    <w:rsid w:val="00DA041C"/>
    <w:rsid w:val="00DA2B89"/>
    <w:rsid w:val="00DB6333"/>
    <w:rsid w:val="00DE6236"/>
    <w:rsid w:val="00DE6B95"/>
    <w:rsid w:val="00DF571A"/>
    <w:rsid w:val="00E16767"/>
    <w:rsid w:val="00E254D2"/>
    <w:rsid w:val="00E315A6"/>
    <w:rsid w:val="00E36779"/>
    <w:rsid w:val="00E378BB"/>
    <w:rsid w:val="00E42EB6"/>
    <w:rsid w:val="00E43758"/>
    <w:rsid w:val="00E44F19"/>
    <w:rsid w:val="00E66C4C"/>
    <w:rsid w:val="00E74429"/>
    <w:rsid w:val="00E7504F"/>
    <w:rsid w:val="00E758F6"/>
    <w:rsid w:val="00E92E98"/>
    <w:rsid w:val="00E976AB"/>
    <w:rsid w:val="00EA07F4"/>
    <w:rsid w:val="00EA1B79"/>
    <w:rsid w:val="00EA37AA"/>
    <w:rsid w:val="00EB02D7"/>
    <w:rsid w:val="00EC58B4"/>
    <w:rsid w:val="00EC5906"/>
    <w:rsid w:val="00F14943"/>
    <w:rsid w:val="00F15D12"/>
    <w:rsid w:val="00F33075"/>
    <w:rsid w:val="00F47B1D"/>
    <w:rsid w:val="00F50E8C"/>
    <w:rsid w:val="00F607FA"/>
    <w:rsid w:val="00F82C7D"/>
    <w:rsid w:val="00F9277E"/>
    <w:rsid w:val="00FA46C1"/>
    <w:rsid w:val="00FA4C39"/>
    <w:rsid w:val="00FA5744"/>
    <w:rsid w:val="00FA5CE1"/>
    <w:rsid w:val="00FB3560"/>
    <w:rsid w:val="00FC4E33"/>
    <w:rsid w:val="00FD407F"/>
    <w:rsid w:val="00FE3235"/>
    <w:rsid w:val="00FE77E5"/>
    <w:rsid w:val="00FF26F1"/>
    <w:rsid w:val="00FF6036"/>
    <w:rsid w:val="063E5001"/>
    <w:rsid w:val="0834B2DE"/>
    <w:rsid w:val="3BC823C9"/>
    <w:rsid w:val="73B686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5EBB1C3"/>
  <w15:docId w15:val="{190212B7-9182-41B3-9E1B-CFE7370B2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Georg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777"/>
    <w:pPr>
      <w:spacing w:line="276" w:lineRule="auto"/>
    </w:pPr>
    <w:rPr>
      <w:rFonts w:ascii="Georgia" w:hAnsi="Georgia" w:cs="Georgia"/>
      <w:color w:val="555555"/>
      <w:sz w:val="22"/>
      <w:szCs w:val="22"/>
      <w:lang w:bidi="en-US"/>
    </w:rPr>
  </w:style>
  <w:style w:type="paragraph" w:styleId="Heading1">
    <w:name w:val="heading 1"/>
    <w:basedOn w:val="Normal"/>
    <w:next w:val="Normal"/>
    <w:link w:val="Heading1Char"/>
    <w:autoRedefine/>
    <w:uiPriority w:val="9"/>
    <w:qFormat/>
    <w:rsid w:val="0065450D"/>
    <w:pPr>
      <w:outlineLvl w:val="0"/>
    </w:pPr>
    <w:rPr>
      <w:rFonts w:ascii="Helvetica"/>
      <w:b/>
      <w:color w:val="003D61"/>
      <w:sz w:val="40"/>
    </w:rPr>
  </w:style>
  <w:style w:type="paragraph" w:styleId="Heading2">
    <w:name w:val="heading 2"/>
    <w:basedOn w:val="Normal"/>
    <w:next w:val="Normal"/>
    <w:link w:val="Heading2Char"/>
    <w:uiPriority w:val="9"/>
    <w:semiHidden/>
    <w:unhideWhenUsed/>
    <w:qFormat/>
    <w:rsid w:val="0005477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Heading1"/>
    <w:autoRedefine/>
    <w:uiPriority w:val="99"/>
    <w:unhideWhenUsed/>
    <w:qFormat/>
    <w:rsid w:val="00D825CD"/>
    <w:pPr>
      <w:numPr>
        <w:numId w:val="1"/>
      </w:numPr>
      <w:tabs>
        <w:tab w:val="clear" w:pos="360"/>
        <w:tab w:val="num" w:pos="0"/>
      </w:tabs>
      <w:spacing w:after="120"/>
      <w:contextualSpacing/>
    </w:pPr>
    <w:rPr>
      <w:szCs w:val="40"/>
    </w:rPr>
  </w:style>
  <w:style w:type="character" w:customStyle="1" w:styleId="Heading1Char">
    <w:name w:val="Heading 1 Char"/>
    <w:basedOn w:val="DefaultParagraphFont"/>
    <w:link w:val="Heading1"/>
    <w:uiPriority w:val="9"/>
    <w:rsid w:val="0065450D"/>
    <w:rPr>
      <w:rFonts w:ascii="Helvetica" w:hAnsi="Georgia" w:cs="Georgia"/>
      <w:b/>
      <w:color w:val="003D61"/>
      <w:sz w:val="40"/>
      <w:szCs w:val="22"/>
      <w:lang w:bidi="en-US"/>
    </w:rPr>
  </w:style>
  <w:style w:type="paragraph" w:styleId="ListNumber2">
    <w:name w:val="List Number 2"/>
    <w:basedOn w:val="Heading2"/>
    <w:autoRedefine/>
    <w:uiPriority w:val="99"/>
    <w:unhideWhenUsed/>
    <w:qFormat/>
    <w:rsid w:val="00143D18"/>
    <w:pPr>
      <w:keepNext w:val="0"/>
      <w:keepLines w:val="0"/>
      <w:numPr>
        <w:numId w:val="3"/>
      </w:numPr>
      <w:adjustRightInd w:val="0"/>
      <w:spacing w:before="0" w:after="240"/>
    </w:pPr>
    <w:rPr>
      <w:rFonts w:ascii="Arial" w:eastAsia="Georgia" w:hAnsi="Arial" w:cs="Arial"/>
      <w:b/>
      <w:color w:val="003D61"/>
      <w:sz w:val="28"/>
      <w:szCs w:val="22"/>
    </w:rPr>
  </w:style>
  <w:style w:type="character" w:customStyle="1" w:styleId="Heading2Char">
    <w:name w:val="Heading 2 Char"/>
    <w:basedOn w:val="DefaultParagraphFont"/>
    <w:link w:val="Heading2"/>
    <w:uiPriority w:val="9"/>
    <w:semiHidden/>
    <w:rsid w:val="00054777"/>
    <w:rPr>
      <w:rFonts w:asciiTheme="majorHAnsi" w:eastAsiaTheme="majorEastAsia" w:hAnsiTheme="majorHAnsi" w:cstheme="majorBidi"/>
      <w:color w:val="365F91" w:themeColor="accent1" w:themeShade="BF"/>
      <w:sz w:val="26"/>
      <w:szCs w:val="26"/>
    </w:rPr>
  </w:style>
  <w:style w:type="paragraph" w:styleId="TOC1">
    <w:name w:val="toc 1"/>
    <w:basedOn w:val="Normal"/>
    <w:next w:val="Normal"/>
    <w:autoRedefine/>
    <w:uiPriority w:val="39"/>
    <w:unhideWhenUsed/>
    <w:qFormat/>
    <w:rsid w:val="00557198"/>
    <w:pPr>
      <w:tabs>
        <w:tab w:val="left" w:pos="450"/>
        <w:tab w:val="right" w:leader="dot" w:pos="7560"/>
      </w:tabs>
    </w:pPr>
    <w:rPr>
      <w:rFonts w:ascii="Arial" w:hAnsi="Arial" w:cs="Arial"/>
      <w:b/>
      <w:noProof/>
      <w:color w:val="003C61"/>
    </w:rPr>
  </w:style>
  <w:style w:type="paragraph" w:styleId="Title">
    <w:name w:val="Title"/>
    <w:basedOn w:val="Normal"/>
    <w:next w:val="Normal"/>
    <w:link w:val="TitleChar"/>
    <w:autoRedefine/>
    <w:uiPriority w:val="10"/>
    <w:qFormat/>
    <w:rsid w:val="0080672C"/>
    <w:rPr>
      <w:rFonts w:ascii="Arial"/>
      <w:b/>
      <w:color w:val="003D61"/>
      <w:spacing w:val="-3"/>
      <w:sz w:val="52"/>
    </w:rPr>
  </w:style>
  <w:style w:type="character" w:customStyle="1" w:styleId="TitleChar">
    <w:name w:val="Title Char"/>
    <w:basedOn w:val="DefaultParagraphFont"/>
    <w:link w:val="Title"/>
    <w:uiPriority w:val="10"/>
    <w:rsid w:val="0080672C"/>
    <w:rPr>
      <w:rFonts w:ascii="Arial" w:hAnsi="Georgia" w:cs="Georgia"/>
      <w:b/>
      <w:color w:val="003D61"/>
      <w:spacing w:val="-3"/>
      <w:sz w:val="52"/>
      <w:szCs w:val="22"/>
      <w:lang w:bidi="en-US"/>
    </w:rPr>
  </w:style>
  <w:style w:type="paragraph" w:customStyle="1" w:styleId="TableText">
    <w:name w:val="Table Text"/>
    <w:basedOn w:val="Normal"/>
    <w:autoRedefine/>
    <w:qFormat/>
    <w:rsid w:val="00054777"/>
    <w:pPr>
      <w:spacing w:line="240" w:lineRule="auto"/>
    </w:pPr>
  </w:style>
  <w:style w:type="paragraph" w:styleId="TOC2">
    <w:name w:val="toc 2"/>
    <w:basedOn w:val="Normal"/>
    <w:next w:val="Normal"/>
    <w:autoRedefine/>
    <w:uiPriority w:val="39"/>
    <w:unhideWhenUsed/>
    <w:qFormat/>
    <w:rsid w:val="00557198"/>
    <w:pPr>
      <w:tabs>
        <w:tab w:val="left" w:pos="900"/>
        <w:tab w:val="right" w:leader="dot" w:pos="7550"/>
      </w:tabs>
      <w:ind w:left="450"/>
    </w:pPr>
    <w:rPr>
      <w:rFonts w:ascii="Arial" w:hAnsi="Arial" w:cs="Arial"/>
      <w:noProof/>
      <w:color w:val="003C61"/>
    </w:rPr>
  </w:style>
  <w:style w:type="character" w:styleId="FollowedHyperlink">
    <w:name w:val="FollowedHyperlink"/>
    <w:basedOn w:val="DefaultParagraphFont"/>
    <w:uiPriority w:val="99"/>
    <w:unhideWhenUsed/>
    <w:qFormat/>
    <w:rsid w:val="00054777"/>
    <w:rPr>
      <w:color w:val="033B61"/>
      <w:sz w:val="24"/>
      <w:szCs w:val="24"/>
      <w:u w:val="single"/>
    </w:rPr>
  </w:style>
  <w:style w:type="character" w:styleId="Hyperlink">
    <w:name w:val="Hyperlink"/>
    <w:basedOn w:val="DefaultParagraphFont"/>
    <w:uiPriority w:val="99"/>
    <w:unhideWhenUsed/>
    <w:qFormat/>
    <w:rsid w:val="00054777"/>
    <w:rPr>
      <w:rFonts w:ascii="Arial" w:hAnsi="Arial"/>
      <w:b w:val="0"/>
      <w:bCs w:val="0"/>
      <w:i w:val="0"/>
      <w:iCs w:val="0"/>
      <w:color w:val="033B61"/>
      <w:sz w:val="24"/>
      <w:u w:val="single"/>
    </w:rPr>
  </w:style>
  <w:style w:type="paragraph" w:styleId="Header">
    <w:name w:val="header"/>
    <w:basedOn w:val="Normal"/>
    <w:link w:val="HeaderChar"/>
    <w:uiPriority w:val="99"/>
    <w:unhideWhenUsed/>
    <w:rsid w:val="00CA5975"/>
    <w:pPr>
      <w:tabs>
        <w:tab w:val="center" w:pos="4680"/>
        <w:tab w:val="right" w:pos="9360"/>
      </w:tabs>
      <w:spacing w:line="240" w:lineRule="auto"/>
    </w:pPr>
  </w:style>
  <w:style w:type="character" w:customStyle="1" w:styleId="HeaderChar">
    <w:name w:val="Header Char"/>
    <w:basedOn w:val="DefaultParagraphFont"/>
    <w:link w:val="Header"/>
    <w:uiPriority w:val="99"/>
    <w:rsid w:val="00CA5975"/>
    <w:rPr>
      <w:rFonts w:ascii="Georgia" w:hAnsi="Georgia" w:cs="Georgia"/>
      <w:color w:val="555555"/>
      <w:sz w:val="22"/>
      <w:szCs w:val="22"/>
      <w:lang w:bidi="en-US"/>
    </w:rPr>
  </w:style>
  <w:style w:type="paragraph" w:styleId="Footer">
    <w:name w:val="footer"/>
    <w:basedOn w:val="Normal"/>
    <w:link w:val="FooterChar"/>
    <w:uiPriority w:val="99"/>
    <w:unhideWhenUsed/>
    <w:rsid w:val="00CA5975"/>
    <w:pPr>
      <w:tabs>
        <w:tab w:val="center" w:pos="4680"/>
        <w:tab w:val="right" w:pos="9360"/>
      </w:tabs>
      <w:spacing w:line="240" w:lineRule="auto"/>
    </w:pPr>
  </w:style>
  <w:style w:type="character" w:customStyle="1" w:styleId="FooterChar">
    <w:name w:val="Footer Char"/>
    <w:basedOn w:val="DefaultParagraphFont"/>
    <w:link w:val="Footer"/>
    <w:uiPriority w:val="99"/>
    <w:rsid w:val="00CA5975"/>
    <w:rPr>
      <w:rFonts w:ascii="Georgia" w:hAnsi="Georgia" w:cs="Georgia"/>
      <w:color w:val="555555"/>
      <w:sz w:val="22"/>
      <w:szCs w:val="22"/>
      <w:lang w:bidi="en-US"/>
    </w:rPr>
  </w:style>
  <w:style w:type="paragraph" w:styleId="NoSpacing">
    <w:name w:val="No Spacing"/>
    <w:uiPriority w:val="1"/>
    <w:qFormat/>
    <w:rsid w:val="00CA5975"/>
    <w:rPr>
      <w:rFonts w:ascii="Georgia" w:hAnsi="Georgia" w:cs="Georgia"/>
      <w:color w:val="555555"/>
      <w:sz w:val="22"/>
      <w:szCs w:val="22"/>
      <w:lang w:bidi="en-US"/>
    </w:rPr>
  </w:style>
  <w:style w:type="paragraph" w:customStyle="1" w:styleId="CoverText">
    <w:name w:val="Cover Text"/>
    <w:basedOn w:val="NoSpacing"/>
    <w:autoRedefine/>
    <w:qFormat/>
    <w:rsid w:val="0080672C"/>
    <w:rPr>
      <w:rFonts w:ascii="Arial" w:hAnsi="Arial" w:cs="Arial"/>
      <w:bCs/>
      <w:color w:val="003D64"/>
    </w:rPr>
  </w:style>
  <w:style w:type="character" w:styleId="PageNumber">
    <w:name w:val="page number"/>
    <w:basedOn w:val="DefaultParagraphFont"/>
    <w:uiPriority w:val="99"/>
    <w:semiHidden/>
    <w:unhideWhenUsed/>
    <w:rsid w:val="00CA5975"/>
  </w:style>
  <w:style w:type="paragraph" w:styleId="TOC3">
    <w:name w:val="toc 3"/>
    <w:basedOn w:val="Normal"/>
    <w:next w:val="Normal"/>
    <w:autoRedefine/>
    <w:uiPriority w:val="39"/>
    <w:unhideWhenUsed/>
    <w:rsid w:val="00CA5975"/>
    <w:pPr>
      <w:ind w:left="440"/>
    </w:pPr>
  </w:style>
  <w:style w:type="paragraph" w:styleId="TOC4">
    <w:name w:val="toc 4"/>
    <w:basedOn w:val="Normal"/>
    <w:next w:val="Normal"/>
    <w:autoRedefine/>
    <w:uiPriority w:val="39"/>
    <w:unhideWhenUsed/>
    <w:rsid w:val="00CA5975"/>
    <w:pPr>
      <w:ind w:left="660"/>
    </w:pPr>
  </w:style>
  <w:style w:type="paragraph" w:styleId="TOC5">
    <w:name w:val="toc 5"/>
    <w:basedOn w:val="Normal"/>
    <w:next w:val="Normal"/>
    <w:autoRedefine/>
    <w:uiPriority w:val="39"/>
    <w:unhideWhenUsed/>
    <w:rsid w:val="00CA5975"/>
    <w:pPr>
      <w:ind w:left="880"/>
    </w:pPr>
  </w:style>
  <w:style w:type="paragraph" w:styleId="TOC6">
    <w:name w:val="toc 6"/>
    <w:basedOn w:val="Normal"/>
    <w:next w:val="Normal"/>
    <w:autoRedefine/>
    <w:uiPriority w:val="39"/>
    <w:unhideWhenUsed/>
    <w:rsid w:val="00CA5975"/>
    <w:pPr>
      <w:ind w:left="1100"/>
    </w:pPr>
  </w:style>
  <w:style w:type="paragraph" w:styleId="TOC7">
    <w:name w:val="toc 7"/>
    <w:basedOn w:val="Normal"/>
    <w:next w:val="Normal"/>
    <w:autoRedefine/>
    <w:uiPriority w:val="39"/>
    <w:unhideWhenUsed/>
    <w:rsid w:val="00CA5975"/>
    <w:pPr>
      <w:ind w:left="1320"/>
    </w:pPr>
  </w:style>
  <w:style w:type="paragraph" w:styleId="TOC8">
    <w:name w:val="toc 8"/>
    <w:basedOn w:val="Normal"/>
    <w:next w:val="Normal"/>
    <w:autoRedefine/>
    <w:uiPriority w:val="39"/>
    <w:unhideWhenUsed/>
    <w:rsid w:val="00CA5975"/>
    <w:pPr>
      <w:ind w:left="1540"/>
    </w:pPr>
  </w:style>
  <w:style w:type="paragraph" w:styleId="TOC9">
    <w:name w:val="toc 9"/>
    <w:basedOn w:val="Normal"/>
    <w:next w:val="Normal"/>
    <w:autoRedefine/>
    <w:uiPriority w:val="39"/>
    <w:unhideWhenUsed/>
    <w:rsid w:val="00CA5975"/>
    <w:pPr>
      <w:ind w:left="1760"/>
    </w:pPr>
  </w:style>
  <w:style w:type="paragraph" w:styleId="TOCHeading">
    <w:name w:val="TOC Heading"/>
    <w:basedOn w:val="Normal"/>
    <w:next w:val="Normal"/>
    <w:uiPriority w:val="39"/>
    <w:unhideWhenUsed/>
    <w:qFormat/>
    <w:rsid w:val="00662CC8"/>
    <w:pPr>
      <w:ind w:left="-990"/>
    </w:pPr>
    <w:rPr>
      <w:rFonts w:ascii="Arial" w:hAnsi="Arial" w:cs="Arial"/>
      <w:b/>
      <w:color w:val="003D64"/>
      <w:sz w:val="44"/>
      <w:szCs w:val="44"/>
    </w:rPr>
  </w:style>
  <w:style w:type="table" w:styleId="TableGrid">
    <w:name w:val="Table Grid"/>
    <w:basedOn w:val="TableNormal"/>
    <w:uiPriority w:val="39"/>
    <w:rsid w:val="00662CC8"/>
    <w:pPr>
      <w:widowControl w:val="0"/>
      <w:autoSpaceDE w:val="0"/>
      <w:autoSpaceDN w:val="0"/>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62CC8"/>
    <w:pPr>
      <w:widowControl w:val="0"/>
      <w:autoSpaceDE w:val="0"/>
      <w:autoSpaceDN w:val="0"/>
      <w:spacing w:line="280" w:lineRule="auto"/>
      <w:ind w:left="720" w:right="694"/>
      <w:contextualSpacing/>
    </w:pPr>
  </w:style>
  <w:style w:type="paragraph" w:customStyle="1" w:styleId="CoverTitle">
    <w:name w:val="Cover Title"/>
    <w:basedOn w:val="Normal"/>
    <w:uiPriority w:val="1"/>
    <w:qFormat/>
    <w:rsid w:val="00662CC8"/>
    <w:pPr>
      <w:widowControl w:val="0"/>
      <w:autoSpaceDE w:val="0"/>
      <w:autoSpaceDN w:val="0"/>
      <w:spacing w:before="3840" w:after="2400" w:line="273" w:lineRule="auto"/>
      <w:ind w:left="1710" w:right="694"/>
    </w:pPr>
    <w:rPr>
      <w:rFonts w:ascii="Arial"/>
      <w:b/>
      <w:color w:val="003D61"/>
      <w:spacing w:val="-3"/>
      <w:sz w:val="52"/>
    </w:rPr>
  </w:style>
  <w:style w:type="paragraph" w:customStyle="1" w:styleId="CharCharCharCharCharChar">
    <w:name w:val="Char Char Char Char Char Char"/>
    <w:basedOn w:val="Normal"/>
    <w:rsid w:val="00DE6236"/>
    <w:pPr>
      <w:spacing w:after="160" w:line="240" w:lineRule="exact"/>
    </w:pPr>
    <w:rPr>
      <w:rFonts w:ascii="Verdana" w:eastAsia="MS Mincho" w:hAnsi="Verdana" w:cs="Times New Roman"/>
      <w:color w:val="auto"/>
      <w:sz w:val="20"/>
      <w:szCs w:val="20"/>
      <w:lang w:val="en-GB" w:bidi="ar-SA"/>
    </w:rPr>
  </w:style>
  <w:style w:type="paragraph" w:styleId="BalloonText">
    <w:name w:val="Balloon Text"/>
    <w:basedOn w:val="Normal"/>
    <w:link w:val="BalloonTextChar"/>
    <w:uiPriority w:val="99"/>
    <w:semiHidden/>
    <w:unhideWhenUsed/>
    <w:rsid w:val="00AB171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1715"/>
    <w:rPr>
      <w:rFonts w:ascii="Tahoma" w:hAnsi="Tahoma" w:cs="Tahoma"/>
      <w:color w:val="555555"/>
      <w:sz w:val="16"/>
      <w:szCs w:val="16"/>
      <w:lang w:bidi="en-US"/>
    </w:rPr>
  </w:style>
  <w:style w:type="character" w:styleId="CommentReference">
    <w:name w:val="annotation reference"/>
    <w:basedOn w:val="DefaultParagraphFont"/>
    <w:uiPriority w:val="99"/>
    <w:semiHidden/>
    <w:unhideWhenUsed/>
    <w:rsid w:val="00582D56"/>
    <w:rPr>
      <w:sz w:val="16"/>
      <w:szCs w:val="16"/>
    </w:rPr>
  </w:style>
  <w:style w:type="paragraph" w:styleId="CommentText">
    <w:name w:val="annotation text"/>
    <w:basedOn w:val="Normal"/>
    <w:link w:val="CommentTextChar"/>
    <w:uiPriority w:val="99"/>
    <w:unhideWhenUsed/>
    <w:rsid w:val="00582D56"/>
    <w:pPr>
      <w:spacing w:line="240" w:lineRule="auto"/>
    </w:pPr>
    <w:rPr>
      <w:sz w:val="20"/>
      <w:szCs w:val="20"/>
    </w:rPr>
  </w:style>
  <w:style w:type="character" w:customStyle="1" w:styleId="CommentTextChar">
    <w:name w:val="Comment Text Char"/>
    <w:basedOn w:val="DefaultParagraphFont"/>
    <w:link w:val="CommentText"/>
    <w:uiPriority w:val="99"/>
    <w:rsid w:val="00582D56"/>
    <w:rPr>
      <w:rFonts w:ascii="Georgia" w:hAnsi="Georgia" w:cs="Georgia"/>
      <w:color w:val="555555"/>
      <w:sz w:val="20"/>
      <w:szCs w:val="20"/>
      <w:lang w:bidi="en-US"/>
    </w:rPr>
  </w:style>
  <w:style w:type="paragraph" w:styleId="CommentSubject">
    <w:name w:val="annotation subject"/>
    <w:basedOn w:val="CommentText"/>
    <w:next w:val="CommentText"/>
    <w:link w:val="CommentSubjectChar"/>
    <w:uiPriority w:val="99"/>
    <w:semiHidden/>
    <w:unhideWhenUsed/>
    <w:rsid w:val="00582D56"/>
    <w:rPr>
      <w:b/>
      <w:bCs/>
    </w:rPr>
  </w:style>
  <w:style w:type="character" w:customStyle="1" w:styleId="CommentSubjectChar">
    <w:name w:val="Comment Subject Char"/>
    <w:basedOn w:val="CommentTextChar"/>
    <w:link w:val="CommentSubject"/>
    <w:uiPriority w:val="99"/>
    <w:semiHidden/>
    <w:rsid w:val="00582D56"/>
    <w:rPr>
      <w:rFonts w:ascii="Georgia" w:hAnsi="Georgia" w:cs="Georgia"/>
      <w:b/>
      <w:bCs/>
      <w:color w:val="555555"/>
      <w:sz w:val="20"/>
      <w:szCs w:val="20"/>
      <w:lang w:bidi="en-US"/>
    </w:rPr>
  </w:style>
  <w:style w:type="character" w:styleId="UnresolvedMention">
    <w:name w:val="Unresolved Mention"/>
    <w:basedOn w:val="DefaultParagraphFont"/>
    <w:uiPriority w:val="99"/>
    <w:semiHidden/>
    <w:unhideWhenUsed/>
    <w:rsid w:val="00DF571A"/>
    <w:rPr>
      <w:color w:val="605E5C"/>
      <w:shd w:val="clear" w:color="auto" w:fill="E1DFDD"/>
    </w:rPr>
  </w:style>
  <w:style w:type="paragraph" w:styleId="Revision">
    <w:name w:val="Revision"/>
    <w:hidden/>
    <w:uiPriority w:val="99"/>
    <w:semiHidden/>
    <w:rsid w:val="00E254D2"/>
    <w:rPr>
      <w:rFonts w:ascii="Georgia" w:hAnsi="Georgia" w:cs="Georgia"/>
      <w:color w:val="555555"/>
      <w:sz w:val="22"/>
      <w:szCs w:val="22"/>
      <w:lang w:bidi="en-US"/>
    </w:rPr>
  </w:style>
  <w:style w:type="paragraph" w:customStyle="1" w:styleId="Hdr2-Text">
    <w:name w:val="Hdr2-Text"/>
    <w:basedOn w:val="Normal"/>
    <w:link w:val="Hdr2-TextChar"/>
    <w:qFormat/>
    <w:rsid w:val="00BB5DA8"/>
    <w:pPr>
      <w:spacing w:after="200" w:line="240" w:lineRule="auto"/>
      <w:ind w:left="360"/>
    </w:pPr>
    <w:rPr>
      <w:rFonts w:asciiTheme="minorHAnsi" w:eastAsiaTheme="minorHAnsi" w:hAnsiTheme="minorHAnsi" w:cstheme="minorBidi"/>
      <w:color w:val="000000" w:themeColor="text1"/>
      <w:sz w:val="24"/>
      <w:szCs w:val="24"/>
      <w:lang w:bidi="ar-SA"/>
    </w:rPr>
  </w:style>
  <w:style w:type="character" w:customStyle="1" w:styleId="Hdr2-TextChar">
    <w:name w:val="Hdr2-Text Char"/>
    <w:basedOn w:val="DefaultParagraphFont"/>
    <w:link w:val="Hdr2-Text"/>
    <w:rsid w:val="00BB5DA8"/>
    <w:rPr>
      <w:rFonts w:eastAsiaTheme="minorHAnsi"/>
      <w:color w:val="000000" w:themeColor="text1"/>
    </w:rPr>
  </w:style>
  <w:style w:type="character" w:customStyle="1" w:styleId="ListParagraphChar">
    <w:name w:val="List Paragraph Char"/>
    <w:link w:val="ListParagraph"/>
    <w:uiPriority w:val="34"/>
    <w:locked/>
    <w:rsid w:val="0029194F"/>
    <w:rPr>
      <w:rFonts w:ascii="Georgia" w:hAnsi="Georgia" w:cs="Georgia"/>
      <w:color w:val="555555"/>
      <w:sz w:val="22"/>
      <w:szCs w:val="22"/>
      <w:lang w:bidi="en-US"/>
    </w:rPr>
  </w:style>
  <w:style w:type="paragraph" w:styleId="BodyText">
    <w:name w:val="Body Text"/>
    <w:basedOn w:val="Normal"/>
    <w:link w:val="BodyTextChar"/>
    <w:uiPriority w:val="99"/>
    <w:semiHidden/>
    <w:unhideWhenUsed/>
    <w:rsid w:val="008E5A9E"/>
    <w:pPr>
      <w:spacing w:after="120"/>
    </w:pPr>
  </w:style>
  <w:style w:type="character" w:customStyle="1" w:styleId="BodyTextChar">
    <w:name w:val="Body Text Char"/>
    <w:basedOn w:val="DefaultParagraphFont"/>
    <w:link w:val="BodyText"/>
    <w:uiPriority w:val="99"/>
    <w:semiHidden/>
    <w:rsid w:val="008E5A9E"/>
    <w:rPr>
      <w:rFonts w:ascii="Georgia" w:hAnsi="Georgia" w:cs="Georgia"/>
      <w:color w:val="555555"/>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oregon4biz.diversitysoftware.com/FrontEnd/VendorSearchPublic.asp?XID=6787&amp;TN=oregon4biz" TargetMode="External"/><Relationship Id="rId26" Type="http://schemas.openxmlformats.org/officeDocument/2006/relationships/hyperlink" Target="https://www.oregonlegislature.gov/bills_laws/ors/ors279B.html" TargetMode="External"/><Relationship Id="rId3" Type="http://schemas.openxmlformats.org/officeDocument/2006/relationships/customXml" Target="../customXml/item3.xml"/><Relationship Id="rId21" Type="http://schemas.openxmlformats.org/officeDocument/2006/relationships/hyperlink" Target="https://secure.sos.state.or.us/oard/viewSingleRule.action?ruleVrsnRsn=242828"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oregonbuys.gov/" TargetMode="External"/><Relationship Id="rId25" Type="http://schemas.openxmlformats.org/officeDocument/2006/relationships/hyperlink" Target="https://www.oregon.gov/das/Policies/107-011-050_PR.pdf"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purchasing@ost.state.or.us" TargetMode="External"/><Relationship Id="rId20" Type="http://schemas.openxmlformats.org/officeDocument/2006/relationships/footer" Target="footer3.xml"/><Relationship Id="rId29" Type="http://schemas.openxmlformats.org/officeDocument/2006/relationships/package" Target="embeddings/Microsoft_Excel_Worksheet.xls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urchasing@ost.state.or.us" TargetMode="External"/><Relationship Id="rId24" Type="http://schemas.openxmlformats.org/officeDocument/2006/relationships/hyperlink" Target="https://secure.sos.state.or.us/oard/viewSingleRule.action?ruleVrsnRsn=242826"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mailto:purchasing@ost.state.or.us" TargetMode="External"/><Relationship Id="rId28"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oregon.gov/das/Procurement/Documents/SB491PayEquity.pdfwww.oregon.gov/das/Procurement/Documents/SB491PayEquity.pdf" TargetMode="External"/><Relationship Id="rId27" Type="http://schemas.openxmlformats.org/officeDocument/2006/relationships/hyperlink" Target="https://www.oregonlegislature.gov/bills_laws/ors/ors279B.html" TargetMode="External"/><Relationship Id="rId30" Type="http://schemas.openxmlformats.org/officeDocument/2006/relationships/footer" Target="footer4.xml"/><Relationship Id="rId8" Type="http://schemas.openxmlformats.org/officeDocument/2006/relationships/webSettings" Target="webSettings.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reasur">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85CD326509D754D8C88819E6F652E1E" ma:contentTypeVersion="2" ma:contentTypeDescription="Create a new document." ma:contentTypeScope="" ma:versionID="a00871f07da87a0c564b1a12570b9556">
  <xsd:schema xmlns:xsd="http://www.w3.org/2001/XMLSchema" xmlns:xs="http://www.w3.org/2001/XMLSchema" xmlns:p="http://schemas.microsoft.com/office/2006/metadata/properties" xmlns:ns2="2f48210f-8bc2-43a6-a184-70efba3d4d39" targetNamespace="http://schemas.microsoft.com/office/2006/metadata/properties" ma:root="true" ma:fieldsID="5d126507b3d9e26b0640651d6cd5eb93" ns2:_="">
    <xsd:import namespace="2f48210f-8bc2-43a6-a184-70efba3d4d3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48210f-8bc2-43a6-a184-70efba3d4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79E4D4-A6B3-4F66-8347-3D56202338AB}">
  <ds:schemaRefs>
    <ds:schemaRef ds:uri="http://schemas.openxmlformats.org/officeDocument/2006/bibliography"/>
  </ds:schemaRefs>
</ds:datastoreItem>
</file>

<file path=customXml/itemProps2.xml><?xml version="1.0" encoding="utf-8"?>
<ds:datastoreItem xmlns:ds="http://schemas.openxmlformats.org/officeDocument/2006/customXml" ds:itemID="{71D21BC5-0B52-4793-B050-8C28366FD511}">
  <ds:schemaRefs>
    <ds:schemaRef ds:uri="http://schemas.microsoft.com/office/2006/metadata/properties"/>
    <ds:schemaRef ds:uri="2f48210f-8bc2-43a6-a184-70efba3d4d39"/>
    <ds:schemaRef ds:uri="http://purl.org/dc/elements/1.1/"/>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4884C8BD-8FB4-4C06-9CDD-2672BBC02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48210f-8bc2-43a6-a184-70efba3d4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39D6B7-57A6-453D-A413-82A99A6FCF2C}">
  <ds:schemaRefs>
    <ds:schemaRef ds:uri="http://schemas.microsoft.com/sharepoint/v3/contenttype/forms"/>
  </ds:schemaRefs>
</ds:datastoreItem>
</file>

<file path=docMetadata/LabelInfo.xml><?xml version="1.0" encoding="utf-8"?>
<clbl:labelList xmlns:clbl="http://schemas.microsoft.com/office/2020/mipLabelMetadata">
  <clbl:label id="{9123ae20-585d-446a-abd6-50dad4c7c1d5}" enabled="0" method="" siteId="{9123ae20-585d-446a-abd6-50dad4c7c1d5}" removed="1"/>
</clbl:labelList>
</file>

<file path=docProps/app.xml><?xml version="1.0" encoding="utf-8"?>
<Properties xmlns="http://schemas.openxmlformats.org/officeDocument/2006/extended-properties" xmlns:vt="http://schemas.openxmlformats.org/officeDocument/2006/docPropsVTypes">
  <Template>Normal</Template>
  <TotalTime>10</TotalTime>
  <Pages>31</Pages>
  <Words>6022</Words>
  <Characters>37041</Characters>
  <Application>Microsoft Office Word</Application>
  <DocSecurity>0</DocSecurity>
  <Lines>2645</Lines>
  <Paragraphs>2050</Paragraphs>
  <ScaleCrop>false</ScaleCrop>
  <HeadingPairs>
    <vt:vector size="2" baseType="variant">
      <vt:variant>
        <vt:lpstr>Title</vt:lpstr>
      </vt:variant>
      <vt:variant>
        <vt:i4>1</vt:i4>
      </vt:variant>
    </vt:vector>
  </HeadingPairs>
  <TitlesOfParts>
    <vt:vector size="1" baseType="lpstr">
      <vt:lpstr/>
    </vt:vector>
  </TitlesOfParts>
  <Company>Oregon State Treasury</Company>
  <LinksUpToDate>false</LinksUpToDate>
  <CharactersWithSpaces>41013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WOODMANSEE Josh</cp:lastModifiedBy>
  <cp:revision>4</cp:revision>
  <dcterms:created xsi:type="dcterms:W3CDTF">2024-06-26T12:59:00Z</dcterms:created>
  <dcterms:modified xsi:type="dcterms:W3CDTF">2024-06-27T20:55:00Z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0x010100E85CD326509D754D8C88819E6F652E1E</vt:lpwstr>
  </property>
</Properties>
</file>